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AAEA5" w14:textId="4FB24C56" w:rsidR="00E34E2D" w:rsidRDefault="00B32899" w:rsidP="00E34E2D">
      <w:pPr>
        <w:spacing w:after="0" w:line="240" w:lineRule="auto"/>
        <w:jc w:val="center"/>
        <w:rPr>
          <w:rFonts w:ascii="Times New Roman Bold" w:hAnsi="Times New Roman Bold" w:cs="Times New Roman"/>
          <w:spacing w:val="-6"/>
          <w:szCs w:val="28"/>
        </w:rPr>
      </w:pPr>
      <w:bookmarkStart w:id="0" w:name="_GoBack"/>
      <w:r w:rsidRPr="00E34E2D">
        <w:rPr>
          <w:rFonts w:ascii="Times New Roman Bold" w:hAnsi="Times New Roman Bold" w:cs="Times New Roman"/>
          <w:spacing w:val="-6"/>
          <w:szCs w:val="28"/>
        </w:rPr>
        <w:t>PHỤ LỤ</w:t>
      </w:r>
      <w:r w:rsidR="00E34E2D">
        <w:rPr>
          <w:rFonts w:ascii="Times New Roman Bold" w:hAnsi="Times New Roman Bold" w:cs="Times New Roman"/>
          <w:spacing w:val="-6"/>
          <w:szCs w:val="28"/>
        </w:rPr>
        <w:t>C</w:t>
      </w:r>
    </w:p>
    <w:p w14:paraId="26A573E0" w14:textId="7D4A9D7F" w:rsidR="00556869" w:rsidRPr="00E34E2D" w:rsidRDefault="00B32899" w:rsidP="00E34E2D">
      <w:pPr>
        <w:spacing w:after="0" w:line="240" w:lineRule="auto"/>
        <w:jc w:val="center"/>
        <w:rPr>
          <w:rFonts w:ascii="Times New Roman Bold" w:hAnsi="Times New Roman Bold" w:cs="Times New Roman"/>
          <w:spacing w:val="-6"/>
          <w:szCs w:val="28"/>
        </w:rPr>
      </w:pPr>
      <w:r w:rsidRPr="00E34E2D">
        <w:rPr>
          <w:rFonts w:ascii="Times New Roman Bold" w:hAnsi="Times New Roman Bold" w:cs="Times New Roman"/>
          <w:spacing w:val="-6"/>
          <w:szCs w:val="28"/>
        </w:rPr>
        <w:t xml:space="preserve">ĐỊNH HƯỚNG BỘ TIÊU CHÍ TỈNH HÀ TĨNH </w:t>
      </w:r>
    </w:p>
    <w:p w14:paraId="21643EAD" w14:textId="290968FF" w:rsidR="00CA2553" w:rsidRPr="00E34E2D" w:rsidRDefault="00B32899" w:rsidP="00E34E2D">
      <w:pPr>
        <w:spacing w:after="0" w:line="240" w:lineRule="auto"/>
        <w:jc w:val="center"/>
        <w:rPr>
          <w:rFonts w:ascii="Times New Roman Bold" w:hAnsi="Times New Roman Bold" w:cs="Times New Roman"/>
          <w:spacing w:val="-6"/>
          <w:szCs w:val="28"/>
        </w:rPr>
      </w:pPr>
      <w:r w:rsidRPr="00E34E2D">
        <w:rPr>
          <w:rFonts w:ascii="Times New Roman Bold" w:hAnsi="Times New Roman Bold" w:cs="Times New Roman"/>
          <w:spacing w:val="-6"/>
          <w:szCs w:val="28"/>
        </w:rPr>
        <w:t xml:space="preserve">ĐẠT CHUẨN </w:t>
      </w:r>
      <w:r w:rsidR="00FA1308" w:rsidRPr="00E34E2D">
        <w:rPr>
          <w:rFonts w:ascii="Times New Roman Bold" w:hAnsi="Times New Roman Bold" w:cs="Times New Roman"/>
          <w:spacing w:val="-6"/>
          <w:szCs w:val="28"/>
        </w:rPr>
        <w:t xml:space="preserve">NÔNG THÔN MỚI GIAI ĐOẠN 2021 </w:t>
      </w:r>
      <w:r w:rsidR="00DF5C10">
        <w:rPr>
          <w:rFonts w:ascii="Times New Roman Bold" w:hAnsi="Times New Roman Bold" w:cs="Times New Roman"/>
          <w:spacing w:val="-6"/>
          <w:szCs w:val="28"/>
        </w:rPr>
        <w:t>-</w:t>
      </w:r>
      <w:r w:rsidR="00FA1308" w:rsidRPr="00E34E2D">
        <w:rPr>
          <w:rFonts w:ascii="Times New Roman Bold" w:hAnsi="Times New Roman Bold" w:cs="Times New Roman"/>
          <w:spacing w:val="-6"/>
          <w:szCs w:val="28"/>
        </w:rPr>
        <w:t xml:space="preserve"> 2025</w:t>
      </w:r>
    </w:p>
    <w:bookmarkEnd w:id="0"/>
    <w:p w14:paraId="4687DCB3" w14:textId="054AB90E" w:rsidR="00E34E2D" w:rsidRPr="00E34E2D" w:rsidRDefault="00E34E2D" w:rsidP="00E34E2D">
      <w:pPr>
        <w:jc w:val="center"/>
        <w:rPr>
          <w:i/>
        </w:rPr>
      </w:pPr>
      <w:r w:rsidRPr="00E34E2D">
        <w:rPr>
          <w:i/>
        </w:rPr>
        <w:t>(</w:t>
      </w:r>
      <w:r w:rsidR="004D560E">
        <w:rPr>
          <w:i/>
        </w:rPr>
        <w:t xml:space="preserve">ban hành </w:t>
      </w:r>
      <w:r w:rsidRPr="00E34E2D">
        <w:rPr>
          <w:i/>
        </w:rPr>
        <w:t>kèm theo Nghị quyết số</w:t>
      </w:r>
      <w:r w:rsidR="008F0941">
        <w:rPr>
          <w:i/>
        </w:rPr>
        <w:t xml:space="preserve"> </w:t>
      </w:r>
      <w:r w:rsidR="003A2F19">
        <w:rPr>
          <w:i/>
        </w:rPr>
        <w:t>04</w:t>
      </w:r>
      <w:r w:rsidRPr="00E34E2D">
        <w:rPr>
          <w:i/>
        </w:rPr>
        <w:t>-NQ/TU, ngày</w:t>
      </w:r>
      <w:r w:rsidR="003A2F19">
        <w:rPr>
          <w:i/>
        </w:rPr>
        <w:t xml:space="preserve"> 1</w:t>
      </w:r>
      <w:r w:rsidR="008F0941">
        <w:rPr>
          <w:i/>
        </w:rPr>
        <w:t>5</w:t>
      </w:r>
      <w:r w:rsidRPr="00E34E2D">
        <w:rPr>
          <w:i/>
        </w:rPr>
        <w:t>/</w:t>
      </w:r>
      <w:r w:rsidR="00830B29">
        <w:rPr>
          <w:i/>
        </w:rPr>
        <w:t>7</w:t>
      </w:r>
      <w:r w:rsidRPr="00E34E2D">
        <w:rPr>
          <w:i/>
        </w:rPr>
        <w:t>/2021 của Tỉnh ủy)</w:t>
      </w:r>
    </w:p>
    <w:p w14:paraId="3CE94AEE" w14:textId="77777777" w:rsidR="00BE6427" w:rsidRDefault="00BE6427" w:rsidP="00BC4BDF">
      <w:pPr>
        <w:spacing w:before="120" w:after="0" w:line="240" w:lineRule="auto"/>
        <w:jc w:val="center"/>
        <w:rPr>
          <w:rFonts w:ascii="Times New Roman Bold" w:hAnsi="Times New Roman Bold" w:cs="Times New Roman"/>
          <w:b/>
          <w:spacing w:val="-6"/>
          <w:szCs w:val="28"/>
        </w:rPr>
      </w:pPr>
    </w:p>
    <w:tbl>
      <w:tblPr>
        <w:tblStyle w:val="TableGrid"/>
        <w:tblW w:w="10173" w:type="dxa"/>
        <w:tblLook w:val="00A0" w:firstRow="1" w:lastRow="0" w:firstColumn="1" w:lastColumn="0" w:noHBand="0" w:noVBand="0"/>
      </w:tblPr>
      <w:tblGrid>
        <w:gridCol w:w="537"/>
        <w:gridCol w:w="2123"/>
        <w:gridCol w:w="6520"/>
        <w:gridCol w:w="993"/>
      </w:tblGrid>
      <w:tr w:rsidR="00B43F75" w:rsidRPr="00776306" w14:paraId="35F24080" w14:textId="77777777" w:rsidTr="00B81D14">
        <w:trPr>
          <w:trHeight w:val="397"/>
        </w:trPr>
        <w:tc>
          <w:tcPr>
            <w:tcW w:w="537" w:type="dxa"/>
            <w:vMerge w:val="restart"/>
            <w:vAlign w:val="center"/>
          </w:tcPr>
          <w:p w14:paraId="31337A9E" w14:textId="77777777" w:rsidR="00B43F75" w:rsidRPr="00776306" w:rsidRDefault="00B43F75" w:rsidP="00BC4BDF">
            <w:pPr>
              <w:spacing w:before="120"/>
              <w:jc w:val="center"/>
              <w:rPr>
                <w:rFonts w:cs="Times New Roman"/>
                <w:b/>
                <w:sz w:val="24"/>
                <w:szCs w:val="24"/>
              </w:rPr>
            </w:pPr>
            <w:r w:rsidRPr="00776306">
              <w:rPr>
                <w:rFonts w:cs="Times New Roman"/>
                <w:b/>
                <w:sz w:val="24"/>
                <w:szCs w:val="24"/>
              </w:rPr>
              <w:t>TT</w:t>
            </w:r>
          </w:p>
        </w:tc>
        <w:tc>
          <w:tcPr>
            <w:tcW w:w="2123" w:type="dxa"/>
            <w:vMerge w:val="restart"/>
            <w:vAlign w:val="center"/>
          </w:tcPr>
          <w:p w14:paraId="1EF3C11D" w14:textId="77777777" w:rsidR="00B43F75" w:rsidRPr="00776306" w:rsidRDefault="00B43F75" w:rsidP="00BC4BDF">
            <w:pPr>
              <w:spacing w:before="120"/>
              <w:jc w:val="center"/>
              <w:rPr>
                <w:rFonts w:cs="Times New Roman"/>
                <w:b/>
                <w:sz w:val="24"/>
                <w:szCs w:val="24"/>
              </w:rPr>
            </w:pPr>
            <w:r w:rsidRPr="00776306">
              <w:rPr>
                <w:rFonts w:cs="Times New Roman"/>
                <w:b/>
                <w:sz w:val="24"/>
                <w:szCs w:val="24"/>
              </w:rPr>
              <w:t>Tên tiêu chí</w:t>
            </w:r>
          </w:p>
        </w:tc>
        <w:tc>
          <w:tcPr>
            <w:tcW w:w="6520" w:type="dxa"/>
            <w:vMerge w:val="restart"/>
            <w:vAlign w:val="center"/>
          </w:tcPr>
          <w:p w14:paraId="0844347B" w14:textId="77777777" w:rsidR="00B43F75" w:rsidRPr="00776306" w:rsidRDefault="00B43F75" w:rsidP="00BC4BDF">
            <w:pPr>
              <w:spacing w:before="120"/>
              <w:jc w:val="center"/>
              <w:rPr>
                <w:rFonts w:cs="Times New Roman"/>
                <w:b/>
                <w:sz w:val="24"/>
                <w:szCs w:val="24"/>
              </w:rPr>
            </w:pPr>
            <w:r w:rsidRPr="00776306">
              <w:rPr>
                <w:rFonts w:cs="Times New Roman"/>
                <w:b/>
                <w:sz w:val="24"/>
                <w:szCs w:val="24"/>
              </w:rPr>
              <w:t>Yêu cầu tiêu chí</w:t>
            </w:r>
          </w:p>
        </w:tc>
        <w:tc>
          <w:tcPr>
            <w:tcW w:w="993" w:type="dxa"/>
            <w:vMerge w:val="restart"/>
            <w:vAlign w:val="center"/>
          </w:tcPr>
          <w:p w14:paraId="3B9DF5FA" w14:textId="3B3B72D9" w:rsidR="00B43F75" w:rsidRPr="00776306" w:rsidRDefault="00B43F75" w:rsidP="00BC4BDF">
            <w:pPr>
              <w:spacing w:before="120"/>
              <w:jc w:val="center"/>
              <w:rPr>
                <w:rFonts w:cs="Times New Roman"/>
                <w:b/>
                <w:sz w:val="24"/>
                <w:szCs w:val="24"/>
              </w:rPr>
            </w:pPr>
            <w:r w:rsidRPr="00776306">
              <w:rPr>
                <w:rFonts w:cs="Times New Roman"/>
                <w:b/>
                <w:sz w:val="24"/>
                <w:szCs w:val="24"/>
              </w:rPr>
              <w:t>Chỉ tiêu</w:t>
            </w:r>
          </w:p>
        </w:tc>
      </w:tr>
      <w:tr w:rsidR="00B43F75" w:rsidRPr="00776306" w14:paraId="690DD109" w14:textId="77777777" w:rsidTr="00B81D14">
        <w:trPr>
          <w:trHeight w:val="396"/>
        </w:trPr>
        <w:tc>
          <w:tcPr>
            <w:tcW w:w="537" w:type="dxa"/>
            <w:vMerge/>
          </w:tcPr>
          <w:p w14:paraId="29A14FAF" w14:textId="77777777" w:rsidR="00B43F75" w:rsidRPr="00776306" w:rsidRDefault="00B43F75" w:rsidP="00BC4BDF">
            <w:pPr>
              <w:spacing w:before="120"/>
              <w:jc w:val="both"/>
              <w:rPr>
                <w:rFonts w:cs="Times New Roman"/>
                <w:sz w:val="24"/>
                <w:szCs w:val="24"/>
              </w:rPr>
            </w:pPr>
          </w:p>
        </w:tc>
        <w:tc>
          <w:tcPr>
            <w:tcW w:w="2123" w:type="dxa"/>
            <w:vMerge/>
          </w:tcPr>
          <w:p w14:paraId="2C7AB69B" w14:textId="77777777" w:rsidR="00B43F75" w:rsidRPr="00776306" w:rsidRDefault="00B43F75" w:rsidP="00BC4BDF">
            <w:pPr>
              <w:spacing w:before="120"/>
              <w:jc w:val="both"/>
              <w:rPr>
                <w:rFonts w:cs="Times New Roman"/>
                <w:b/>
                <w:sz w:val="24"/>
                <w:szCs w:val="24"/>
              </w:rPr>
            </w:pPr>
          </w:p>
        </w:tc>
        <w:tc>
          <w:tcPr>
            <w:tcW w:w="6520" w:type="dxa"/>
            <w:vMerge/>
          </w:tcPr>
          <w:p w14:paraId="7ABC1D77" w14:textId="77777777" w:rsidR="00B43F75" w:rsidRPr="00776306" w:rsidRDefault="00B43F75" w:rsidP="00BC4BDF">
            <w:pPr>
              <w:spacing w:before="120"/>
              <w:jc w:val="both"/>
              <w:rPr>
                <w:rFonts w:cs="Times New Roman"/>
                <w:sz w:val="24"/>
                <w:szCs w:val="24"/>
              </w:rPr>
            </w:pPr>
          </w:p>
        </w:tc>
        <w:tc>
          <w:tcPr>
            <w:tcW w:w="993" w:type="dxa"/>
            <w:vMerge/>
          </w:tcPr>
          <w:p w14:paraId="1DC3512C" w14:textId="26334546" w:rsidR="00B43F75" w:rsidRPr="00776306" w:rsidRDefault="00B43F75" w:rsidP="00BC4BDF">
            <w:pPr>
              <w:spacing w:before="120"/>
              <w:jc w:val="both"/>
              <w:rPr>
                <w:rFonts w:cs="Times New Roman"/>
                <w:sz w:val="24"/>
                <w:szCs w:val="24"/>
              </w:rPr>
            </w:pPr>
          </w:p>
        </w:tc>
      </w:tr>
      <w:tr w:rsidR="00B43F75" w:rsidRPr="00776306" w14:paraId="4BC01B8F" w14:textId="77777777" w:rsidTr="00B81D14">
        <w:tc>
          <w:tcPr>
            <w:tcW w:w="537" w:type="dxa"/>
            <w:vAlign w:val="center"/>
          </w:tcPr>
          <w:p w14:paraId="52192E1F" w14:textId="77777777" w:rsidR="00B43F75" w:rsidRPr="00776306" w:rsidRDefault="00B43F75" w:rsidP="00BC4BDF">
            <w:pPr>
              <w:spacing w:before="120"/>
              <w:jc w:val="center"/>
              <w:rPr>
                <w:rFonts w:cs="Times New Roman"/>
                <w:sz w:val="24"/>
                <w:szCs w:val="24"/>
              </w:rPr>
            </w:pPr>
            <w:r w:rsidRPr="00776306">
              <w:rPr>
                <w:rFonts w:cs="Times New Roman"/>
                <w:sz w:val="24"/>
                <w:szCs w:val="24"/>
              </w:rPr>
              <w:t>1</w:t>
            </w:r>
          </w:p>
        </w:tc>
        <w:tc>
          <w:tcPr>
            <w:tcW w:w="2123" w:type="dxa"/>
            <w:vAlign w:val="center"/>
          </w:tcPr>
          <w:p w14:paraId="2B0B2BA9" w14:textId="77777777" w:rsidR="00B43F75" w:rsidRPr="00776306" w:rsidRDefault="00B43F75" w:rsidP="00BC4BDF">
            <w:pPr>
              <w:widowControl w:val="0"/>
              <w:shd w:val="clear" w:color="auto" w:fill="FFFFFF"/>
              <w:spacing w:before="120"/>
              <w:contextualSpacing/>
              <w:jc w:val="both"/>
              <w:rPr>
                <w:rFonts w:cs="Times New Roman"/>
                <w:b/>
                <w:sz w:val="24"/>
                <w:szCs w:val="24"/>
              </w:rPr>
            </w:pPr>
            <w:r w:rsidRPr="00776306">
              <w:rPr>
                <w:rFonts w:cs="Times New Roman"/>
                <w:b/>
                <w:sz w:val="24"/>
                <w:szCs w:val="24"/>
              </w:rPr>
              <w:t>Quy hoạch</w:t>
            </w:r>
          </w:p>
        </w:tc>
        <w:tc>
          <w:tcPr>
            <w:tcW w:w="6520" w:type="dxa"/>
            <w:vAlign w:val="center"/>
          </w:tcPr>
          <w:p w14:paraId="6696C869" w14:textId="48592838"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Quy hoạch tỉnh được Thủ tướng Chính phủ phê duyệt, được công bố công khai, thực hiện và quản lý quy hoạch đúng quy định.</w:t>
            </w:r>
          </w:p>
        </w:tc>
        <w:tc>
          <w:tcPr>
            <w:tcW w:w="993" w:type="dxa"/>
            <w:vAlign w:val="center"/>
          </w:tcPr>
          <w:p w14:paraId="41935211" w14:textId="3BA57CA3"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cs="Times New Roman"/>
                <w:sz w:val="24"/>
                <w:szCs w:val="24"/>
              </w:rPr>
              <w:t>Đạt</w:t>
            </w:r>
          </w:p>
        </w:tc>
      </w:tr>
      <w:tr w:rsidR="00B43F75" w:rsidRPr="00776306" w14:paraId="13360AC1" w14:textId="77777777" w:rsidTr="00B81D14">
        <w:tc>
          <w:tcPr>
            <w:tcW w:w="537" w:type="dxa"/>
            <w:vMerge w:val="restart"/>
            <w:vAlign w:val="center"/>
          </w:tcPr>
          <w:p w14:paraId="23EE1E6F" w14:textId="77777777" w:rsidR="00B43F75" w:rsidRPr="00776306" w:rsidRDefault="00B43F75" w:rsidP="00AE77A9">
            <w:pPr>
              <w:spacing w:before="120"/>
              <w:rPr>
                <w:rFonts w:cs="Times New Roman"/>
                <w:sz w:val="24"/>
                <w:szCs w:val="24"/>
              </w:rPr>
            </w:pPr>
            <w:r w:rsidRPr="00776306">
              <w:rPr>
                <w:rFonts w:cs="Times New Roman"/>
                <w:sz w:val="24"/>
                <w:szCs w:val="24"/>
              </w:rPr>
              <w:t>2</w:t>
            </w:r>
          </w:p>
        </w:tc>
        <w:tc>
          <w:tcPr>
            <w:tcW w:w="2123" w:type="dxa"/>
            <w:vMerge w:val="restart"/>
            <w:vAlign w:val="center"/>
          </w:tcPr>
          <w:p w14:paraId="011247DE" w14:textId="77777777" w:rsidR="00B43F75" w:rsidRPr="00776306" w:rsidRDefault="00B43F75" w:rsidP="00BC4BDF">
            <w:pPr>
              <w:widowControl w:val="0"/>
              <w:shd w:val="clear" w:color="auto" w:fill="FFFFFF"/>
              <w:spacing w:before="120"/>
              <w:contextualSpacing/>
              <w:jc w:val="center"/>
              <w:rPr>
                <w:rFonts w:cs="Times New Roman"/>
                <w:b/>
                <w:sz w:val="24"/>
                <w:szCs w:val="24"/>
              </w:rPr>
            </w:pPr>
            <w:r w:rsidRPr="00776306">
              <w:rPr>
                <w:rFonts w:cs="Times New Roman"/>
                <w:b/>
                <w:sz w:val="24"/>
                <w:szCs w:val="24"/>
              </w:rPr>
              <w:t>Cơ sở hạ tầng kết nối và thích ứng với biến đổi khí hậu</w:t>
            </w:r>
          </w:p>
        </w:tc>
        <w:tc>
          <w:tcPr>
            <w:tcW w:w="6520" w:type="dxa"/>
            <w:vAlign w:val="center"/>
          </w:tcPr>
          <w:p w14:paraId="355BC453" w14:textId="73B6B61C"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2.1. Tỷ lệ đường tỉnh đạt tối thiểu cấp IV, theo quy hoạch đạt chuẩ</w:t>
            </w:r>
            <w:r w:rsidR="00DF5C10">
              <w:rPr>
                <w:rFonts w:cs="Times New Roman"/>
                <w:sz w:val="24"/>
                <w:szCs w:val="24"/>
              </w:rPr>
              <w:t xml:space="preserve">n, </w:t>
            </w:r>
            <w:r w:rsidRPr="000C4D11">
              <w:rPr>
                <w:rFonts w:cs="Times New Roman"/>
                <w:sz w:val="24"/>
                <w:szCs w:val="24"/>
              </w:rPr>
              <w:t>có hệ thống rãnh thoát nước, điện chiếu sáng khi đi qua khu dân cư; được trồng cây bóng mát dọc bên đường</w:t>
            </w:r>
          </w:p>
        </w:tc>
        <w:tc>
          <w:tcPr>
            <w:tcW w:w="993" w:type="dxa"/>
            <w:vAlign w:val="center"/>
          </w:tcPr>
          <w:p w14:paraId="1C87723B" w14:textId="04E05A4C"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eastAsia="Times New Roman" w:cs="Times New Roman"/>
                <w:sz w:val="24"/>
                <w:szCs w:val="24"/>
              </w:rPr>
              <w:t>10</w:t>
            </w:r>
            <w:r w:rsidRPr="00776306">
              <w:rPr>
                <w:rFonts w:cs="Times New Roman"/>
                <w:sz w:val="24"/>
                <w:szCs w:val="24"/>
              </w:rPr>
              <w:t>0%</w:t>
            </w:r>
          </w:p>
        </w:tc>
      </w:tr>
      <w:tr w:rsidR="00B43F75" w:rsidRPr="00776306" w14:paraId="55F9FBF0" w14:textId="77777777" w:rsidTr="00B81D14">
        <w:tc>
          <w:tcPr>
            <w:tcW w:w="537" w:type="dxa"/>
            <w:vMerge/>
          </w:tcPr>
          <w:p w14:paraId="1B474A9F" w14:textId="77777777" w:rsidR="00B43F75" w:rsidRPr="00776306" w:rsidRDefault="00B43F75" w:rsidP="00BC4BDF">
            <w:pPr>
              <w:spacing w:before="120"/>
              <w:jc w:val="both"/>
              <w:rPr>
                <w:rFonts w:cs="Times New Roman"/>
                <w:sz w:val="24"/>
                <w:szCs w:val="24"/>
              </w:rPr>
            </w:pPr>
          </w:p>
        </w:tc>
        <w:tc>
          <w:tcPr>
            <w:tcW w:w="2123" w:type="dxa"/>
            <w:vMerge/>
            <w:vAlign w:val="center"/>
          </w:tcPr>
          <w:p w14:paraId="19066FF2" w14:textId="77777777" w:rsidR="00B43F75" w:rsidRPr="00776306" w:rsidRDefault="00B43F75" w:rsidP="00BC4BDF">
            <w:pPr>
              <w:spacing w:before="120"/>
              <w:contextualSpacing/>
              <w:jc w:val="center"/>
              <w:rPr>
                <w:rFonts w:cs="Times New Roman"/>
                <w:b/>
                <w:sz w:val="24"/>
                <w:szCs w:val="24"/>
              </w:rPr>
            </w:pPr>
          </w:p>
        </w:tc>
        <w:tc>
          <w:tcPr>
            <w:tcW w:w="6520" w:type="dxa"/>
            <w:vAlign w:val="center"/>
          </w:tcPr>
          <w:p w14:paraId="27015F42" w14:textId="77777777" w:rsidR="00B43F75" w:rsidRPr="000C4D11" w:rsidRDefault="00B43F75" w:rsidP="000C4D11">
            <w:pPr>
              <w:spacing w:line="271" w:lineRule="auto"/>
              <w:jc w:val="both"/>
              <w:rPr>
                <w:rFonts w:cs="Times New Roman"/>
                <w:sz w:val="24"/>
                <w:szCs w:val="24"/>
              </w:rPr>
            </w:pPr>
            <w:r w:rsidRPr="000C4D11">
              <w:rPr>
                <w:rFonts w:cs="Times New Roman"/>
                <w:sz w:val="24"/>
                <w:szCs w:val="24"/>
              </w:rPr>
              <w:t>2.2. Đường tỉnh đảm bảo thuận tiện, kết nối tới các đơn vị cấp huyện và kết nối đô thị, vùng kinh tế với khu vực nông thôn; kết nối giữa vùng sản xuất hàng hóa với chế biến, thị trường đối với các sản phẩm nông nghiệp chủ lực</w:t>
            </w:r>
          </w:p>
        </w:tc>
        <w:tc>
          <w:tcPr>
            <w:tcW w:w="993" w:type="dxa"/>
            <w:vAlign w:val="center"/>
          </w:tcPr>
          <w:p w14:paraId="7AB03BFB" w14:textId="23461D7E"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cs="Times New Roman"/>
                <w:sz w:val="24"/>
                <w:szCs w:val="24"/>
              </w:rPr>
              <w:t>Đạt</w:t>
            </w:r>
          </w:p>
        </w:tc>
      </w:tr>
      <w:tr w:rsidR="00B43F75" w:rsidRPr="00776306" w14:paraId="14DE2E61" w14:textId="77777777" w:rsidTr="00B81D14">
        <w:tc>
          <w:tcPr>
            <w:tcW w:w="537" w:type="dxa"/>
            <w:vMerge/>
          </w:tcPr>
          <w:p w14:paraId="7243100F" w14:textId="77777777" w:rsidR="00B43F75" w:rsidRPr="00776306" w:rsidRDefault="00B43F75" w:rsidP="00BC4BDF">
            <w:pPr>
              <w:spacing w:before="120"/>
              <w:jc w:val="both"/>
              <w:rPr>
                <w:rFonts w:cs="Times New Roman"/>
                <w:sz w:val="24"/>
                <w:szCs w:val="24"/>
              </w:rPr>
            </w:pPr>
          </w:p>
        </w:tc>
        <w:tc>
          <w:tcPr>
            <w:tcW w:w="2123" w:type="dxa"/>
            <w:vMerge/>
            <w:vAlign w:val="center"/>
          </w:tcPr>
          <w:p w14:paraId="11CC028B" w14:textId="77777777" w:rsidR="00B43F75" w:rsidRPr="00776306" w:rsidRDefault="00B43F75" w:rsidP="00BC4BDF">
            <w:pPr>
              <w:spacing w:before="120"/>
              <w:contextualSpacing/>
              <w:jc w:val="center"/>
              <w:rPr>
                <w:rFonts w:cs="Times New Roman"/>
                <w:b/>
                <w:sz w:val="24"/>
                <w:szCs w:val="24"/>
              </w:rPr>
            </w:pPr>
          </w:p>
        </w:tc>
        <w:tc>
          <w:tcPr>
            <w:tcW w:w="6520" w:type="dxa"/>
            <w:vAlign w:val="center"/>
          </w:tcPr>
          <w:p w14:paraId="5A8A41F8" w14:textId="77777777" w:rsidR="00B43F75" w:rsidRPr="000C4D11" w:rsidRDefault="00B43F75" w:rsidP="000C4D11">
            <w:pPr>
              <w:spacing w:line="271" w:lineRule="auto"/>
              <w:jc w:val="both"/>
              <w:rPr>
                <w:rFonts w:eastAsia="Times New Roman" w:cs="Times New Roman"/>
                <w:sz w:val="24"/>
                <w:szCs w:val="24"/>
              </w:rPr>
            </w:pPr>
            <w:r w:rsidRPr="000C4D11">
              <w:rPr>
                <w:rFonts w:cs="Times New Roman"/>
                <w:sz w:val="24"/>
                <w:szCs w:val="24"/>
              </w:rPr>
              <w:t xml:space="preserve">2.3. </w:t>
            </w:r>
            <w:r w:rsidRPr="000C4D11">
              <w:rPr>
                <w:rFonts w:eastAsia="Times New Roman" w:cs="Times New Roman"/>
                <w:sz w:val="24"/>
                <w:szCs w:val="24"/>
              </w:rPr>
              <w:t>Hệ thống thủy lợi do tỉnh quản lý đồng bộ với hệ thống thủy lợi của các đơn vị cấp huyện theo quy hoạch, đảm bảo an toàn, mỹ quan và thích ứng với biến đổi khí hậu</w:t>
            </w:r>
          </w:p>
        </w:tc>
        <w:tc>
          <w:tcPr>
            <w:tcW w:w="993" w:type="dxa"/>
            <w:vAlign w:val="center"/>
          </w:tcPr>
          <w:p w14:paraId="0511BF22" w14:textId="421CE124"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cs="Times New Roman"/>
                <w:sz w:val="24"/>
                <w:szCs w:val="24"/>
              </w:rPr>
              <w:t>Đạt</w:t>
            </w:r>
          </w:p>
        </w:tc>
      </w:tr>
      <w:tr w:rsidR="00B43F75" w:rsidRPr="00776306" w14:paraId="4F236DD5" w14:textId="77777777" w:rsidTr="00B81D14">
        <w:tc>
          <w:tcPr>
            <w:tcW w:w="537" w:type="dxa"/>
            <w:vMerge/>
          </w:tcPr>
          <w:p w14:paraId="2AA60D77" w14:textId="77777777" w:rsidR="00B43F75" w:rsidRPr="00776306" w:rsidRDefault="00B43F75" w:rsidP="00BC4BDF">
            <w:pPr>
              <w:spacing w:before="120"/>
              <w:jc w:val="both"/>
              <w:rPr>
                <w:rFonts w:cs="Times New Roman"/>
                <w:sz w:val="24"/>
                <w:szCs w:val="24"/>
              </w:rPr>
            </w:pPr>
          </w:p>
        </w:tc>
        <w:tc>
          <w:tcPr>
            <w:tcW w:w="2123" w:type="dxa"/>
            <w:vMerge/>
            <w:vAlign w:val="center"/>
          </w:tcPr>
          <w:p w14:paraId="3F5F59FC" w14:textId="77777777" w:rsidR="00B43F75" w:rsidRPr="00776306" w:rsidRDefault="00B43F75" w:rsidP="00BC4BDF">
            <w:pPr>
              <w:spacing w:before="120"/>
              <w:contextualSpacing/>
              <w:jc w:val="center"/>
              <w:rPr>
                <w:rFonts w:cs="Times New Roman"/>
                <w:b/>
                <w:sz w:val="24"/>
                <w:szCs w:val="24"/>
              </w:rPr>
            </w:pPr>
          </w:p>
        </w:tc>
        <w:tc>
          <w:tcPr>
            <w:tcW w:w="6520" w:type="dxa"/>
            <w:vAlign w:val="center"/>
          </w:tcPr>
          <w:p w14:paraId="480BE486"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 xml:space="preserve">2.4. Hệ thống hồ chứa đảm bảo an toàn; hệ thống thoát lũ đảm bảo đồng bộ </w:t>
            </w:r>
          </w:p>
        </w:tc>
        <w:tc>
          <w:tcPr>
            <w:tcW w:w="993" w:type="dxa"/>
            <w:vAlign w:val="center"/>
          </w:tcPr>
          <w:p w14:paraId="0B4AC991" w14:textId="3F94BAA1"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cs="Times New Roman"/>
                <w:sz w:val="24"/>
                <w:szCs w:val="24"/>
              </w:rPr>
              <w:t>Đạt</w:t>
            </w:r>
          </w:p>
        </w:tc>
      </w:tr>
      <w:tr w:rsidR="00B43F75" w:rsidRPr="00776306" w14:paraId="40E3A5C1" w14:textId="77777777" w:rsidTr="00B81D14">
        <w:tc>
          <w:tcPr>
            <w:tcW w:w="537" w:type="dxa"/>
            <w:vMerge/>
          </w:tcPr>
          <w:p w14:paraId="1D395A06" w14:textId="77777777" w:rsidR="00B43F75" w:rsidRPr="00776306" w:rsidRDefault="00B43F75" w:rsidP="00BC4BDF">
            <w:pPr>
              <w:spacing w:before="120"/>
              <w:jc w:val="both"/>
              <w:rPr>
                <w:rFonts w:cs="Times New Roman"/>
                <w:sz w:val="24"/>
                <w:szCs w:val="24"/>
              </w:rPr>
            </w:pPr>
          </w:p>
        </w:tc>
        <w:tc>
          <w:tcPr>
            <w:tcW w:w="2123" w:type="dxa"/>
            <w:vMerge/>
            <w:vAlign w:val="center"/>
          </w:tcPr>
          <w:p w14:paraId="3C3F6342" w14:textId="77777777" w:rsidR="00B43F75" w:rsidRPr="00776306" w:rsidRDefault="00B43F75" w:rsidP="00BC4BDF">
            <w:pPr>
              <w:spacing w:before="120"/>
              <w:contextualSpacing/>
              <w:jc w:val="center"/>
              <w:rPr>
                <w:rFonts w:cs="Times New Roman"/>
                <w:b/>
                <w:sz w:val="24"/>
                <w:szCs w:val="24"/>
              </w:rPr>
            </w:pPr>
          </w:p>
        </w:tc>
        <w:tc>
          <w:tcPr>
            <w:tcW w:w="6520" w:type="dxa"/>
            <w:vAlign w:val="center"/>
          </w:tcPr>
          <w:p w14:paraId="66CFB4F7"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eastAsia="Times New Roman" w:cs="Times New Roman"/>
                <w:sz w:val="24"/>
                <w:szCs w:val="24"/>
              </w:rPr>
              <w:t>2.5. Tỷ lệ diện tích cây trồng cạn chủ lực của tỉnh áp dụng biện pháp tưới tiên tiến, tiết kiệm nước</w:t>
            </w:r>
          </w:p>
        </w:tc>
        <w:tc>
          <w:tcPr>
            <w:tcW w:w="993" w:type="dxa"/>
            <w:vAlign w:val="center"/>
          </w:tcPr>
          <w:p w14:paraId="495E4757" w14:textId="74857B22"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eastAsia="Times New Roman" w:cs="Times New Roman"/>
                <w:sz w:val="24"/>
                <w:szCs w:val="24"/>
              </w:rPr>
              <w:t xml:space="preserve">≥ </w:t>
            </w:r>
            <w:r w:rsidRPr="00776306">
              <w:rPr>
                <w:rFonts w:cs="Times New Roman"/>
                <w:sz w:val="24"/>
                <w:szCs w:val="24"/>
              </w:rPr>
              <w:t>30%</w:t>
            </w:r>
          </w:p>
        </w:tc>
      </w:tr>
      <w:tr w:rsidR="00825262" w:rsidRPr="00776306" w14:paraId="36EAEFBD" w14:textId="77777777" w:rsidTr="00B81D14">
        <w:tc>
          <w:tcPr>
            <w:tcW w:w="537" w:type="dxa"/>
            <w:vMerge w:val="restart"/>
            <w:vAlign w:val="center"/>
          </w:tcPr>
          <w:p w14:paraId="785AAC16" w14:textId="77777777" w:rsidR="00825262" w:rsidRPr="00776306" w:rsidRDefault="00825262" w:rsidP="00D17A61">
            <w:pPr>
              <w:spacing w:before="120"/>
              <w:rPr>
                <w:rFonts w:cs="Times New Roman"/>
                <w:sz w:val="24"/>
                <w:szCs w:val="24"/>
              </w:rPr>
            </w:pPr>
            <w:r>
              <w:rPr>
                <w:rFonts w:cs="Times New Roman"/>
                <w:sz w:val="24"/>
                <w:szCs w:val="24"/>
              </w:rPr>
              <w:t>3</w:t>
            </w:r>
          </w:p>
        </w:tc>
        <w:tc>
          <w:tcPr>
            <w:tcW w:w="2123" w:type="dxa"/>
            <w:vMerge w:val="restart"/>
            <w:vAlign w:val="center"/>
          </w:tcPr>
          <w:p w14:paraId="4988B311" w14:textId="77777777" w:rsidR="00825262" w:rsidRPr="00776306" w:rsidRDefault="00825262" w:rsidP="00BC4BDF">
            <w:pPr>
              <w:widowControl w:val="0"/>
              <w:shd w:val="clear" w:color="auto" w:fill="FFFFFF"/>
              <w:spacing w:before="120"/>
              <w:contextualSpacing/>
              <w:jc w:val="both"/>
              <w:rPr>
                <w:rFonts w:cs="Times New Roman"/>
                <w:b/>
                <w:sz w:val="24"/>
                <w:szCs w:val="24"/>
              </w:rPr>
            </w:pPr>
            <w:r w:rsidRPr="00776306">
              <w:rPr>
                <w:rFonts w:cs="Times New Roman"/>
                <w:b/>
                <w:sz w:val="24"/>
                <w:szCs w:val="24"/>
              </w:rPr>
              <w:t>Phát triển kinh tế nông thôn theo hướng hiện đại, hội nhập và bền vững</w:t>
            </w:r>
          </w:p>
          <w:p w14:paraId="1C4A5C62" w14:textId="77777777" w:rsidR="00825262" w:rsidRPr="00776306" w:rsidRDefault="00825262" w:rsidP="00BC4BDF">
            <w:pPr>
              <w:spacing w:before="120"/>
              <w:contextualSpacing/>
              <w:jc w:val="both"/>
              <w:rPr>
                <w:rFonts w:cs="Times New Roman"/>
                <w:b/>
                <w:sz w:val="24"/>
                <w:szCs w:val="24"/>
              </w:rPr>
            </w:pPr>
          </w:p>
        </w:tc>
        <w:tc>
          <w:tcPr>
            <w:tcW w:w="6520" w:type="dxa"/>
            <w:vAlign w:val="center"/>
          </w:tcPr>
          <w:p w14:paraId="6BC6E0D5" w14:textId="77777777" w:rsidR="00825262" w:rsidRPr="000C4D11" w:rsidRDefault="00825262" w:rsidP="000C4D11">
            <w:pPr>
              <w:widowControl w:val="0"/>
              <w:shd w:val="clear" w:color="auto" w:fill="FFFFFF"/>
              <w:spacing w:line="271" w:lineRule="auto"/>
              <w:contextualSpacing/>
              <w:jc w:val="both"/>
              <w:rPr>
                <w:rFonts w:eastAsia="Times New Roman" w:cs="Times New Roman"/>
                <w:sz w:val="24"/>
                <w:szCs w:val="24"/>
              </w:rPr>
            </w:pPr>
            <w:r w:rsidRPr="000C4D11">
              <w:rPr>
                <w:rFonts w:eastAsia="Times New Roman" w:cs="Times New Roman"/>
                <w:sz w:val="24"/>
                <w:szCs w:val="24"/>
              </w:rPr>
              <w:t>3.1. Tỷ lệ diện tích sản phẩm chủ lực của tỉnh được tổ chức sản xuất tập trung, đầu tư cơ sở hạ tầng đồng bộ, được cấp và được quản lý mã số vùng trồng chung trên toàn tỉnh bằng công nghệ hiện đại</w:t>
            </w:r>
          </w:p>
        </w:tc>
        <w:tc>
          <w:tcPr>
            <w:tcW w:w="993" w:type="dxa"/>
            <w:vAlign w:val="center"/>
          </w:tcPr>
          <w:p w14:paraId="47AC4549" w14:textId="6AD38782" w:rsidR="00825262" w:rsidRPr="00776306" w:rsidRDefault="00825262" w:rsidP="00825262">
            <w:pPr>
              <w:widowControl w:val="0"/>
              <w:shd w:val="clear" w:color="auto" w:fill="FFFFFF"/>
              <w:spacing w:before="120"/>
              <w:contextualSpacing/>
              <w:jc w:val="center"/>
              <w:rPr>
                <w:rFonts w:cs="Times New Roman"/>
                <w:sz w:val="24"/>
                <w:szCs w:val="24"/>
              </w:rPr>
            </w:pPr>
            <w:r w:rsidRPr="00776306">
              <w:rPr>
                <w:rFonts w:eastAsia="Times New Roman" w:cs="Times New Roman"/>
                <w:sz w:val="24"/>
                <w:szCs w:val="24"/>
              </w:rPr>
              <w:t>≥</w:t>
            </w:r>
            <w:r w:rsidRPr="00776306">
              <w:rPr>
                <w:rFonts w:cs="Times New Roman"/>
                <w:sz w:val="24"/>
                <w:szCs w:val="24"/>
              </w:rPr>
              <w:t>50%</w:t>
            </w:r>
          </w:p>
        </w:tc>
      </w:tr>
      <w:tr w:rsidR="00825262" w:rsidRPr="00776306" w14:paraId="7D58F97D" w14:textId="77777777" w:rsidTr="00B81D14">
        <w:tc>
          <w:tcPr>
            <w:tcW w:w="537" w:type="dxa"/>
            <w:vMerge/>
          </w:tcPr>
          <w:p w14:paraId="6DFC06EA" w14:textId="77777777" w:rsidR="00825262" w:rsidRPr="00776306" w:rsidRDefault="00825262" w:rsidP="00BC4BDF">
            <w:pPr>
              <w:spacing w:before="120"/>
              <w:jc w:val="both"/>
              <w:rPr>
                <w:rFonts w:cs="Times New Roman"/>
                <w:sz w:val="24"/>
                <w:szCs w:val="24"/>
              </w:rPr>
            </w:pPr>
          </w:p>
        </w:tc>
        <w:tc>
          <w:tcPr>
            <w:tcW w:w="2123" w:type="dxa"/>
            <w:vMerge/>
            <w:vAlign w:val="center"/>
          </w:tcPr>
          <w:p w14:paraId="78A2365E" w14:textId="77777777" w:rsidR="00825262" w:rsidRPr="00776306" w:rsidRDefault="00825262" w:rsidP="00BC4BDF">
            <w:pPr>
              <w:spacing w:before="120"/>
              <w:contextualSpacing/>
              <w:jc w:val="both"/>
              <w:rPr>
                <w:rFonts w:cs="Times New Roman"/>
                <w:b/>
                <w:sz w:val="24"/>
                <w:szCs w:val="24"/>
              </w:rPr>
            </w:pPr>
          </w:p>
        </w:tc>
        <w:tc>
          <w:tcPr>
            <w:tcW w:w="6520" w:type="dxa"/>
            <w:vAlign w:val="center"/>
          </w:tcPr>
          <w:p w14:paraId="020C9BA1" w14:textId="77777777" w:rsidR="00825262" w:rsidRPr="000C4D11" w:rsidRDefault="00825262" w:rsidP="000C4D11">
            <w:pPr>
              <w:widowControl w:val="0"/>
              <w:shd w:val="clear" w:color="auto" w:fill="FFFFFF"/>
              <w:spacing w:line="271" w:lineRule="auto"/>
              <w:contextualSpacing/>
              <w:jc w:val="both"/>
              <w:rPr>
                <w:rFonts w:eastAsia="Times New Roman" w:cs="Times New Roman"/>
                <w:sz w:val="24"/>
                <w:szCs w:val="24"/>
              </w:rPr>
            </w:pPr>
            <w:r w:rsidRPr="000C4D11">
              <w:rPr>
                <w:rFonts w:eastAsia="Times New Roman" w:cs="Times New Roman"/>
                <w:sz w:val="24"/>
                <w:szCs w:val="24"/>
              </w:rPr>
              <w:t>3.2. Các sản phẩm chủ lực của tỉnh áp dụng quy trình kỹ thuật tiên tiến, thích ứng với biển đổi khí hậu (Vietgap, hữu cơ, chăn nuôi an toàn sinh học, nuôi trồng thủy sản bền vững…)</w:t>
            </w:r>
          </w:p>
        </w:tc>
        <w:tc>
          <w:tcPr>
            <w:tcW w:w="993" w:type="dxa"/>
            <w:vAlign w:val="center"/>
          </w:tcPr>
          <w:p w14:paraId="38BB1D1F" w14:textId="08684444"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eastAsia="Times New Roman" w:cs="Times New Roman"/>
                <w:sz w:val="24"/>
                <w:szCs w:val="24"/>
              </w:rPr>
              <w:t xml:space="preserve">≥ </w:t>
            </w:r>
            <w:r w:rsidRPr="00776306">
              <w:rPr>
                <w:rFonts w:cs="Times New Roman"/>
                <w:sz w:val="24"/>
                <w:szCs w:val="24"/>
              </w:rPr>
              <w:t>50%</w:t>
            </w:r>
          </w:p>
        </w:tc>
      </w:tr>
      <w:tr w:rsidR="00825262" w:rsidRPr="00776306" w14:paraId="39FD7D15" w14:textId="77777777" w:rsidTr="00B81D14">
        <w:tc>
          <w:tcPr>
            <w:tcW w:w="537" w:type="dxa"/>
            <w:vMerge/>
          </w:tcPr>
          <w:p w14:paraId="59682F56" w14:textId="77777777" w:rsidR="00825262" w:rsidRPr="00776306" w:rsidRDefault="00825262" w:rsidP="00BC4BDF">
            <w:pPr>
              <w:spacing w:before="120"/>
              <w:jc w:val="both"/>
              <w:rPr>
                <w:rFonts w:cs="Times New Roman"/>
                <w:sz w:val="24"/>
                <w:szCs w:val="24"/>
              </w:rPr>
            </w:pPr>
          </w:p>
        </w:tc>
        <w:tc>
          <w:tcPr>
            <w:tcW w:w="2123" w:type="dxa"/>
            <w:vMerge/>
            <w:vAlign w:val="center"/>
          </w:tcPr>
          <w:p w14:paraId="0CECEB0F" w14:textId="77777777" w:rsidR="00825262" w:rsidRPr="00776306" w:rsidRDefault="00825262" w:rsidP="00BC4BDF">
            <w:pPr>
              <w:spacing w:before="120"/>
              <w:contextualSpacing/>
              <w:jc w:val="both"/>
              <w:rPr>
                <w:rFonts w:cs="Times New Roman"/>
                <w:b/>
                <w:sz w:val="24"/>
                <w:szCs w:val="24"/>
              </w:rPr>
            </w:pPr>
          </w:p>
        </w:tc>
        <w:tc>
          <w:tcPr>
            <w:tcW w:w="6520" w:type="dxa"/>
            <w:vAlign w:val="center"/>
          </w:tcPr>
          <w:p w14:paraId="780258BE" w14:textId="0CE09B0D" w:rsidR="00825262" w:rsidRPr="000C4D11" w:rsidRDefault="00825262" w:rsidP="000C4D11">
            <w:pPr>
              <w:widowControl w:val="0"/>
              <w:shd w:val="clear" w:color="auto" w:fill="FFFFFF"/>
              <w:spacing w:line="271" w:lineRule="auto"/>
              <w:contextualSpacing/>
              <w:jc w:val="both"/>
              <w:rPr>
                <w:rFonts w:eastAsia="Times New Roman" w:cs="Times New Roman"/>
                <w:sz w:val="24"/>
                <w:szCs w:val="24"/>
              </w:rPr>
            </w:pPr>
            <w:r w:rsidRPr="000C4D11">
              <w:rPr>
                <w:rFonts w:eastAsia="Times New Roman" w:cs="Times New Roman"/>
                <w:sz w:val="24"/>
                <w:szCs w:val="24"/>
              </w:rPr>
              <w:t xml:space="preserve">3.3. Ít nhất 80% hợp tác xã hoạt động hiệu quả, trong đó 40% được xếp loại khá trở lên, hoạt động đa dịch vụ trong sản xuất, chế biến, tiêu thụ nông sản, ít nhất 30% có ứng dụng công nghệ tiên tiến trong quản lý  </w:t>
            </w:r>
          </w:p>
        </w:tc>
        <w:tc>
          <w:tcPr>
            <w:tcW w:w="993" w:type="dxa"/>
            <w:vAlign w:val="center"/>
          </w:tcPr>
          <w:p w14:paraId="0D135701" w14:textId="28289011"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825262" w:rsidRPr="00776306" w14:paraId="4BE1C3C1" w14:textId="77777777" w:rsidTr="00B81D14">
        <w:tc>
          <w:tcPr>
            <w:tcW w:w="537" w:type="dxa"/>
            <w:vMerge/>
          </w:tcPr>
          <w:p w14:paraId="4CB45F8D" w14:textId="77777777" w:rsidR="00825262" w:rsidRPr="00776306" w:rsidRDefault="00825262" w:rsidP="00BC4BDF">
            <w:pPr>
              <w:spacing w:before="120"/>
              <w:jc w:val="both"/>
              <w:rPr>
                <w:rFonts w:cs="Times New Roman"/>
                <w:sz w:val="24"/>
                <w:szCs w:val="24"/>
              </w:rPr>
            </w:pPr>
          </w:p>
        </w:tc>
        <w:tc>
          <w:tcPr>
            <w:tcW w:w="2123" w:type="dxa"/>
            <w:vMerge/>
            <w:vAlign w:val="center"/>
          </w:tcPr>
          <w:p w14:paraId="3EC284A8" w14:textId="77777777" w:rsidR="00825262" w:rsidRPr="00776306" w:rsidRDefault="00825262" w:rsidP="00BC4BDF">
            <w:pPr>
              <w:spacing w:before="120"/>
              <w:contextualSpacing/>
              <w:jc w:val="both"/>
              <w:rPr>
                <w:rFonts w:cs="Times New Roman"/>
                <w:b/>
                <w:sz w:val="24"/>
                <w:szCs w:val="24"/>
              </w:rPr>
            </w:pPr>
          </w:p>
        </w:tc>
        <w:tc>
          <w:tcPr>
            <w:tcW w:w="6520" w:type="dxa"/>
          </w:tcPr>
          <w:p w14:paraId="4767F21B" w14:textId="77777777" w:rsidR="00825262" w:rsidRPr="000C4D11" w:rsidRDefault="00825262" w:rsidP="000C4D11">
            <w:pPr>
              <w:spacing w:line="271" w:lineRule="auto"/>
              <w:jc w:val="both"/>
              <w:rPr>
                <w:rFonts w:cs="Times New Roman"/>
                <w:sz w:val="24"/>
                <w:szCs w:val="24"/>
              </w:rPr>
            </w:pPr>
            <w:r w:rsidRPr="000C4D11">
              <w:rPr>
                <w:rFonts w:cs="Times New Roman"/>
                <w:sz w:val="24"/>
                <w:szCs w:val="24"/>
                <w:lang w:val="es-ES"/>
              </w:rPr>
              <w:t>3.4. T</w:t>
            </w:r>
            <w:r w:rsidRPr="000C4D11">
              <w:rPr>
                <w:rFonts w:cs="Times New Roman"/>
                <w:sz w:val="24"/>
                <w:szCs w:val="24"/>
                <w:lang w:val="vi-VN"/>
              </w:rPr>
              <w:t xml:space="preserve">ỷ lệ giá trị sản phẩm nông lâm thủy sản được sản xuất </w:t>
            </w:r>
            <w:r w:rsidRPr="000C4D11">
              <w:rPr>
                <w:rFonts w:cs="Times New Roman"/>
                <w:sz w:val="24"/>
                <w:szCs w:val="24"/>
              </w:rPr>
              <w:t>theo mô hình</w:t>
            </w:r>
            <w:r w:rsidRPr="000C4D11">
              <w:rPr>
                <w:rFonts w:cs="Times New Roman"/>
                <w:sz w:val="24"/>
                <w:szCs w:val="24"/>
                <w:lang w:val="vi-VN"/>
              </w:rPr>
              <w:t xml:space="preserve"> liên kết</w:t>
            </w:r>
            <w:r w:rsidRPr="000C4D11">
              <w:rPr>
                <w:rFonts w:cs="Times New Roman"/>
                <w:sz w:val="24"/>
                <w:szCs w:val="24"/>
                <w:lang w:val="da-DK"/>
              </w:rPr>
              <w:t xml:space="preserve"> chuỗi giá trị</w:t>
            </w:r>
          </w:p>
        </w:tc>
        <w:tc>
          <w:tcPr>
            <w:tcW w:w="993" w:type="dxa"/>
            <w:vAlign w:val="center"/>
          </w:tcPr>
          <w:p w14:paraId="79BFBDD0" w14:textId="1F6911DD"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eastAsia="Times New Roman" w:cs="Times New Roman"/>
                <w:sz w:val="24"/>
                <w:szCs w:val="24"/>
              </w:rPr>
              <w:t xml:space="preserve">≥ </w:t>
            </w:r>
            <w:r w:rsidRPr="00776306">
              <w:rPr>
                <w:rFonts w:cs="Times New Roman"/>
                <w:sz w:val="24"/>
                <w:szCs w:val="24"/>
              </w:rPr>
              <w:t>35%</w:t>
            </w:r>
          </w:p>
        </w:tc>
      </w:tr>
      <w:tr w:rsidR="00825262" w:rsidRPr="00776306" w14:paraId="243B6A92" w14:textId="77777777" w:rsidTr="00B81D14">
        <w:trPr>
          <w:trHeight w:val="120"/>
        </w:trPr>
        <w:tc>
          <w:tcPr>
            <w:tcW w:w="537" w:type="dxa"/>
            <w:vMerge/>
          </w:tcPr>
          <w:p w14:paraId="2F1FB23C" w14:textId="77777777" w:rsidR="00825262" w:rsidRPr="00776306" w:rsidRDefault="00825262" w:rsidP="00BC4BDF">
            <w:pPr>
              <w:spacing w:before="120"/>
              <w:jc w:val="both"/>
              <w:rPr>
                <w:rFonts w:cs="Times New Roman"/>
                <w:sz w:val="24"/>
                <w:szCs w:val="24"/>
              </w:rPr>
            </w:pPr>
          </w:p>
        </w:tc>
        <w:tc>
          <w:tcPr>
            <w:tcW w:w="2123" w:type="dxa"/>
            <w:vMerge/>
            <w:vAlign w:val="center"/>
          </w:tcPr>
          <w:p w14:paraId="6E056995" w14:textId="77777777" w:rsidR="00825262" w:rsidRPr="00776306" w:rsidRDefault="00825262" w:rsidP="00BC4BDF">
            <w:pPr>
              <w:spacing w:before="120"/>
              <w:contextualSpacing/>
              <w:jc w:val="both"/>
              <w:rPr>
                <w:rFonts w:cs="Times New Roman"/>
                <w:b/>
                <w:sz w:val="24"/>
                <w:szCs w:val="24"/>
              </w:rPr>
            </w:pPr>
          </w:p>
        </w:tc>
        <w:tc>
          <w:tcPr>
            <w:tcW w:w="6520" w:type="dxa"/>
            <w:vAlign w:val="center"/>
          </w:tcPr>
          <w:p w14:paraId="60B06566" w14:textId="77777777" w:rsidR="00825262" w:rsidRPr="000C4D11" w:rsidRDefault="00825262" w:rsidP="000C4D11">
            <w:pPr>
              <w:widowControl w:val="0"/>
              <w:shd w:val="clear" w:color="auto" w:fill="FFFFFF"/>
              <w:spacing w:line="271" w:lineRule="auto"/>
              <w:contextualSpacing/>
              <w:jc w:val="both"/>
              <w:rPr>
                <w:rFonts w:eastAsia="Times New Roman" w:cs="Times New Roman"/>
                <w:sz w:val="24"/>
                <w:szCs w:val="24"/>
              </w:rPr>
            </w:pPr>
            <w:r w:rsidRPr="000C4D11">
              <w:rPr>
                <w:rFonts w:eastAsia="Times New Roman" w:cs="Times New Roman"/>
                <w:sz w:val="24"/>
                <w:szCs w:val="24"/>
              </w:rPr>
              <w:t>3.5. Tỷ lệ sản lượng sản phẩm chủ lực cấp tỉnh được sơ chế, chế biến, đóng gói trên địa bàn tỉnh</w:t>
            </w:r>
          </w:p>
        </w:tc>
        <w:tc>
          <w:tcPr>
            <w:tcW w:w="993" w:type="dxa"/>
            <w:vAlign w:val="center"/>
          </w:tcPr>
          <w:p w14:paraId="6A2EE606" w14:textId="36A039CF"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eastAsia="Times New Roman" w:cs="Times New Roman"/>
                <w:sz w:val="24"/>
                <w:szCs w:val="24"/>
              </w:rPr>
              <w:t xml:space="preserve">≥ </w:t>
            </w:r>
            <w:r w:rsidRPr="00776306">
              <w:rPr>
                <w:rFonts w:cs="Times New Roman"/>
                <w:sz w:val="24"/>
                <w:szCs w:val="24"/>
              </w:rPr>
              <w:t>30%</w:t>
            </w:r>
          </w:p>
        </w:tc>
      </w:tr>
      <w:tr w:rsidR="00825262" w:rsidRPr="00776306" w14:paraId="02294EDD" w14:textId="77777777" w:rsidTr="00B81D14">
        <w:tc>
          <w:tcPr>
            <w:tcW w:w="537" w:type="dxa"/>
            <w:vMerge/>
          </w:tcPr>
          <w:p w14:paraId="16741638" w14:textId="77777777" w:rsidR="00825262" w:rsidRPr="00776306" w:rsidRDefault="00825262" w:rsidP="00BC4BDF">
            <w:pPr>
              <w:spacing w:before="120"/>
              <w:jc w:val="both"/>
              <w:rPr>
                <w:rFonts w:cs="Times New Roman"/>
                <w:sz w:val="24"/>
                <w:szCs w:val="24"/>
              </w:rPr>
            </w:pPr>
          </w:p>
        </w:tc>
        <w:tc>
          <w:tcPr>
            <w:tcW w:w="2123" w:type="dxa"/>
            <w:vMerge/>
            <w:vAlign w:val="center"/>
          </w:tcPr>
          <w:p w14:paraId="7E851824" w14:textId="77777777" w:rsidR="00825262" w:rsidRPr="00776306" w:rsidRDefault="00825262" w:rsidP="00BC4BDF">
            <w:pPr>
              <w:spacing w:before="120"/>
              <w:contextualSpacing/>
              <w:jc w:val="both"/>
              <w:rPr>
                <w:rFonts w:cs="Times New Roman"/>
                <w:b/>
                <w:sz w:val="24"/>
                <w:szCs w:val="24"/>
              </w:rPr>
            </w:pPr>
          </w:p>
        </w:tc>
        <w:tc>
          <w:tcPr>
            <w:tcW w:w="6520" w:type="dxa"/>
            <w:vAlign w:val="center"/>
          </w:tcPr>
          <w:p w14:paraId="52FC06F3" w14:textId="052697FD" w:rsidR="00825262" w:rsidRPr="000C4D11" w:rsidRDefault="00825262" w:rsidP="000C4D11">
            <w:pPr>
              <w:spacing w:line="271" w:lineRule="auto"/>
              <w:jc w:val="both"/>
              <w:rPr>
                <w:rFonts w:cs="Times New Roman"/>
                <w:sz w:val="24"/>
                <w:szCs w:val="24"/>
                <w:lang w:val="es-ES"/>
              </w:rPr>
            </w:pPr>
            <w:r w:rsidRPr="000C4D11">
              <w:rPr>
                <w:rFonts w:cs="Times New Roman"/>
                <w:sz w:val="24"/>
                <w:szCs w:val="24"/>
                <w:lang w:val="es-ES"/>
              </w:rPr>
              <w:t>3.6. Có ít nhất 3 sản phẩm chủ lực có nhà máy/doanh nghiệp tổ chức chế biến sâu sản phẩm với tỷ lệ ít nhất 50% sản lượng được chế biến</w:t>
            </w:r>
          </w:p>
        </w:tc>
        <w:tc>
          <w:tcPr>
            <w:tcW w:w="993" w:type="dxa"/>
            <w:vAlign w:val="center"/>
          </w:tcPr>
          <w:p w14:paraId="29A38B72" w14:textId="2F62132E"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825262" w:rsidRPr="00776306" w14:paraId="6D25CC86" w14:textId="77777777" w:rsidTr="00B81D14">
        <w:tc>
          <w:tcPr>
            <w:tcW w:w="537" w:type="dxa"/>
            <w:vMerge/>
          </w:tcPr>
          <w:p w14:paraId="05C31B7A" w14:textId="77777777" w:rsidR="00825262" w:rsidRPr="00776306" w:rsidRDefault="00825262" w:rsidP="00BC4BDF">
            <w:pPr>
              <w:spacing w:before="120"/>
              <w:jc w:val="both"/>
              <w:rPr>
                <w:rFonts w:cs="Times New Roman"/>
                <w:sz w:val="24"/>
                <w:szCs w:val="24"/>
              </w:rPr>
            </w:pPr>
          </w:p>
        </w:tc>
        <w:tc>
          <w:tcPr>
            <w:tcW w:w="2123" w:type="dxa"/>
            <w:vMerge/>
            <w:vAlign w:val="center"/>
          </w:tcPr>
          <w:p w14:paraId="2901CABA" w14:textId="77777777" w:rsidR="00825262" w:rsidRPr="00776306" w:rsidRDefault="00825262" w:rsidP="00BC4BDF">
            <w:pPr>
              <w:spacing w:before="120"/>
              <w:contextualSpacing/>
              <w:jc w:val="both"/>
              <w:rPr>
                <w:rFonts w:cs="Times New Roman"/>
                <w:b/>
                <w:sz w:val="24"/>
                <w:szCs w:val="24"/>
              </w:rPr>
            </w:pPr>
          </w:p>
        </w:tc>
        <w:tc>
          <w:tcPr>
            <w:tcW w:w="6520" w:type="dxa"/>
          </w:tcPr>
          <w:p w14:paraId="44CAFCE7" w14:textId="0973428E" w:rsidR="00825262" w:rsidRPr="000C4D11" w:rsidRDefault="00825262" w:rsidP="000C4D11">
            <w:pPr>
              <w:spacing w:line="271" w:lineRule="auto"/>
              <w:ind w:right="267"/>
              <w:jc w:val="both"/>
              <w:rPr>
                <w:rFonts w:cs="Times New Roman"/>
                <w:sz w:val="24"/>
                <w:szCs w:val="24"/>
              </w:rPr>
            </w:pPr>
            <w:r w:rsidRPr="000C4D11">
              <w:rPr>
                <w:rFonts w:cs="Times New Roman"/>
                <w:sz w:val="24"/>
                <w:szCs w:val="24"/>
              </w:rPr>
              <w:t xml:space="preserve">3.7. </w:t>
            </w:r>
            <w:r w:rsidRPr="000C4D11">
              <w:rPr>
                <w:rFonts w:cs="Times New Roman"/>
                <w:sz w:val="24"/>
                <w:szCs w:val="24"/>
                <w:lang w:val="es-ES"/>
              </w:rPr>
              <w:t>Có ít nhất trên 200 sản phẩm, dịch vụ được chứng nhận đạt chuẩn OCOP 3 sao trở lên, trong đó có 20% đạt chuẩn 4 sao và trên 5% đạt chuẩn 5 sao.</w:t>
            </w:r>
          </w:p>
        </w:tc>
        <w:tc>
          <w:tcPr>
            <w:tcW w:w="993" w:type="dxa"/>
            <w:vAlign w:val="center"/>
          </w:tcPr>
          <w:p w14:paraId="3A55157A" w14:textId="276790F5"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825262" w:rsidRPr="00776306" w14:paraId="10BCB979" w14:textId="77777777" w:rsidTr="00B81D14">
        <w:tc>
          <w:tcPr>
            <w:tcW w:w="537" w:type="dxa"/>
            <w:vMerge/>
          </w:tcPr>
          <w:p w14:paraId="5E241D66" w14:textId="77777777" w:rsidR="00825262" w:rsidRPr="00776306" w:rsidRDefault="00825262" w:rsidP="00BC4BDF">
            <w:pPr>
              <w:spacing w:before="120"/>
              <w:jc w:val="both"/>
              <w:rPr>
                <w:rFonts w:cs="Times New Roman"/>
                <w:sz w:val="24"/>
                <w:szCs w:val="24"/>
              </w:rPr>
            </w:pPr>
          </w:p>
        </w:tc>
        <w:tc>
          <w:tcPr>
            <w:tcW w:w="2123" w:type="dxa"/>
            <w:vMerge/>
            <w:vAlign w:val="center"/>
          </w:tcPr>
          <w:p w14:paraId="2A88C17A" w14:textId="77777777" w:rsidR="00825262" w:rsidRPr="00776306" w:rsidRDefault="00825262" w:rsidP="00BC4BDF">
            <w:pPr>
              <w:spacing w:before="120"/>
              <w:contextualSpacing/>
              <w:jc w:val="both"/>
              <w:rPr>
                <w:rFonts w:cs="Times New Roman"/>
                <w:b/>
                <w:sz w:val="24"/>
                <w:szCs w:val="24"/>
              </w:rPr>
            </w:pPr>
          </w:p>
        </w:tc>
        <w:tc>
          <w:tcPr>
            <w:tcW w:w="6520" w:type="dxa"/>
            <w:vAlign w:val="center"/>
          </w:tcPr>
          <w:p w14:paraId="5B731C9E" w14:textId="77777777" w:rsidR="00825262" w:rsidRPr="000C4D11" w:rsidRDefault="00825262" w:rsidP="000C4D11">
            <w:pPr>
              <w:widowControl w:val="0"/>
              <w:shd w:val="clear" w:color="auto" w:fill="FFFFFF"/>
              <w:spacing w:line="271" w:lineRule="auto"/>
              <w:contextualSpacing/>
              <w:jc w:val="both"/>
              <w:rPr>
                <w:rFonts w:eastAsia="Times New Roman" w:cs="Times New Roman"/>
                <w:sz w:val="24"/>
                <w:szCs w:val="24"/>
              </w:rPr>
            </w:pPr>
            <w:r w:rsidRPr="000C4D11">
              <w:rPr>
                <w:rFonts w:eastAsia="Times New Roman" w:cs="Times New Roman"/>
                <w:sz w:val="24"/>
                <w:szCs w:val="24"/>
              </w:rPr>
              <w:t>3.8. Có Trung tâm sản phẩm OCOP và sản phẩm nông sản của tỉnh, có kết nối liên tỉnh; có hệ thống bán hàng điện tử hiện đại, quy mô liên tỉnh</w:t>
            </w:r>
          </w:p>
        </w:tc>
        <w:tc>
          <w:tcPr>
            <w:tcW w:w="993" w:type="dxa"/>
            <w:vAlign w:val="center"/>
          </w:tcPr>
          <w:p w14:paraId="6A1DB52F" w14:textId="2C3FFAE0"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825262" w:rsidRPr="00776306" w14:paraId="65279D37" w14:textId="77777777" w:rsidTr="00B81D14">
        <w:tc>
          <w:tcPr>
            <w:tcW w:w="537" w:type="dxa"/>
            <w:vMerge/>
          </w:tcPr>
          <w:p w14:paraId="332411ED" w14:textId="77777777" w:rsidR="00825262" w:rsidRPr="00776306" w:rsidRDefault="00825262" w:rsidP="00BC4BDF">
            <w:pPr>
              <w:spacing w:before="120"/>
              <w:jc w:val="both"/>
              <w:rPr>
                <w:rFonts w:cs="Times New Roman"/>
                <w:sz w:val="24"/>
                <w:szCs w:val="24"/>
              </w:rPr>
            </w:pPr>
          </w:p>
        </w:tc>
        <w:tc>
          <w:tcPr>
            <w:tcW w:w="2123" w:type="dxa"/>
            <w:vMerge/>
            <w:vAlign w:val="center"/>
          </w:tcPr>
          <w:p w14:paraId="09D08911" w14:textId="77777777" w:rsidR="00825262" w:rsidRPr="00776306" w:rsidRDefault="00825262" w:rsidP="00BC4BDF">
            <w:pPr>
              <w:spacing w:before="120"/>
              <w:contextualSpacing/>
              <w:jc w:val="both"/>
              <w:rPr>
                <w:rFonts w:cs="Times New Roman"/>
                <w:b/>
                <w:sz w:val="24"/>
                <w:szCs w:val="24"/>
              </w:rPr>
            </w:pPr>
          </w:p>
        </w:tc>
        <w:tc>
          <w:tcPr>
            <w:tcW w:w="6520" w:type="dxa"/>
            <w:vAlign w:val="center"/>
          </w:tcPr>
          <w:p w14:paraId="20270E18" w14:textId="77777777" w:rsidR="00825262" w:rsidRPr="000C4D11" w:rsidRDefault="00825262" w:rsidP="000C4D11">
            <w:pPr>
              <w:widowControl w:val="0"/>
              <w:shd w:val="clear" w:color="auto" w:fill="FFFFFF"/>
              <w:spacing w:line="271" w:lineRule="auto"/>
              <w:contextualSpacing/>
              <w:jc w:val="both"/>
              <w:rPr>
                <w:rFonts w:eastAsia="Times New Roman" w:cs="Times New Roman"/>
                <w:sz w:val="24"/>
                <w:szCs w:val="24"/>
              </w:rPr>
            </w:pPr>
            <w:r w:rsidRPr="000C4D11">
              <w:rPr>
                <w:rFonts w:eastAsia="Times New Roman" w:cs="Times New Roman"/>
                <w:sz w:val="24"/>
                <w:szCs w:val="24"/>
              </w:rPr>
              <w:t>3.9. Tỷ lệ lấp đầy ở các khu, cụm công nghiệp khu vực nông thôn đạt tối thiểu 70%</w:t>
            </w:r>
          </w:p>
        </w:tc>
        <w:tc>
          <w:tcPr>
            <w:tcW w:w="993" w:type="dxa"/>
            <w:vAlign w:val="center"/>
          </w:tcPr>
          <w:p w14:paraId="15547C0C" w14:textId="5E145EFD"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825262" w:rsidRPr="00776306" w14:paraId="0BCA347F" w14:textId="77777777" w:rsidTr="00B81D14">
        <w:tc>
          <w:tcPr>
            <w:tcW w:w="537" w:type="dxa"/>
            <w:vMerge/>
          </w:tcPr>
          <w:p w14:paraId="3BC74469" w14:textId="77777777" w:rsidR="00825262" w:rsidRPr="00776306" w:rsidRDefault="00825262" w:rsidP="00BC4BDF">
            <w:pPr>
              <w:spacing w:before="120"/>
              <w:jc w:val="both"/>
              <w:rPr>
                <w:rFonts w:cs="Times New Roman"/>
                <w:sz w:val="24"/>
                <w:szCs w:val="24"/>
              </w:rPr>
            </w:pPr>
          </w:p>
        </w:tc>
        <w:tc>
          <w:tcPr>
            <w:tcW w:w="2123" w:type="dxa"/>
            <w:vMerge/>
            <w:vAlign w:val="center"/>
          </w:tcPr>
          <w:p w14:paraId="66984C87" w14:textId="77777777" w:rsidR="00825262" w:rsidRPr="00776306" w:rsidRDefault="00825262" w:rsidP="00BC4BDF">
            <w:pPr>
              <w:spacing w:before="120"/>
              <w:contextualSpacing/>
              <w:jc w:val="both"/>
              <w:rPr>
                <w:rFonts w:cs="Times New Roman"/>
                <w:b/>
                <w:sz w:val="24"/>
                <w:szCs w:val="24"/>
              </w:rPr>
            </w:pPr>
          </w:p>
        </w:tc>
        <w:tc>
          <w:tcPr>
            <w:tcW w:w="6520" w:type="dxa"/>
            <w:vAlign w:val="center"/>
          </w:tcPr>
          <w:p w14:paraId="7BBCD5D1" w14:textId="79D42260" w:rsidR="00825262" w:rsidRPr="000C4D11" w:rsidRDefault="00825262" w:rsidP="000C4D11">
            <w:pPr>
              <w:widowControl w:val="0"/>
              <w:shd w:val="clear" w:color="auto" w:fill="FFFFFF"/>
              <w:spacing w:line="271" w:lineRule="auto"/>
              <w:contextualSpacing/>
              <w:jc w:val="both"/>
              <w:rPr>
                <w:rFonts w:eastAsia="Times New Roman" w:cs="Times New Roman"/>
                <w:sz w:val="24"/>
                <w:szCs w:val="24"/>
              </w:rPr>
            </w:pPr>
            <w:r w:rsidRPr="000C4D11">
              <w:rPr>
                <w:rFonts w:eastAsia="Times New Roman" w:cs="Times New Roman"/>
                <w:sz w:val="24"/>
                <w:szCs w:val="24"/>
              </w:rPr>
              <w:t xml:space="preserve">3.10. Có ít nhất 3 mô hình du lịch (du lịch văn hóa, du lịch trải nghiệm (sản xuất nông nghiệp, làng nghề) và </w:t>
            </w:r>
            <w:r>
              <w:rPr>
                <w:rFonts w:eastAsia="Times New Roman" w:cs="Times New Roman"/>
                <w:sz w:val="24"/>
                <w:szCs w:val="24"/>
              </w:rPr>
              <w:t>du lịch nông thôn mới) hoạt động</w:t>
            </w:r>
            <w:r w:rsidRPr="000C4D11">
              <w:rPr>
                <w:rFonts w:eastAsia="Times New Roman" w:cs="Times New Roman"/>
                <w:sz w:val="24"/>
                <w:szCs w:val="24"/>
              </w:rPr>
              <w:t xml:space="preserve"> hiệu quả, trong đó có mô hình kết nối với tuyến du lịch liên huyện hoạt động hiệu quả</w:t>
            </w:r>
          </w:p>
        </w:tc>
        <w:tc>
          <w:tcPr>
            <w:tcW w:w="993" w:type="dxa"/>
            <w:vAlign w:val="center"/>
          </w:tcPr>
          <w:p w14:paraId="1663C005" w14:textId="10630BBE"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825262" w:rsidRPr="00776306" w14:paraId="3396B3F1" w14:textId="77777777" w:rsidTr="00B81D14">
        <w:tc>
          <w:tcPr>
            <w:tcW w:w="537" w:type="dxa"/>
            <w:vMerge/>
          </w:tcPr>
          <w:p w14:paraId="674C93D9" w14:textId="77777777" w:rsidR="00825262" w:rsidRPr="00776306" w:rsidRDefault="00825262" w:rsidP="00BC4BDF">
            <w:pPr>
              <w:spacing w:before="120"/>
              <w:jc w:val="both"/>
              <w:rPr>
                <w:rFonts w:cs="Times New Roman"/>
                <w:sz w:val="24"/>
                <w:szCs w:val="24"/>
              </w:rPr>
            </w:pPr>
          </w:p>
        </w:tc>
        <w:tc>
          <w:tcPr>
            <w:tcW w:w="2123" w:type="dxa"/>
            <w:vMerge/>
            <w:vAlign w:val="center"/>
          </w:tcPr>
          <w:p w14:paraId="7FD0D002" w14:textId="77777777" w:rsidR="00825262" w:rsidRPr="00776306" w:rsidRDefault="00825262" w:rsidP="00BC4BDF">
            <w:pPr>
              <w:spacing w:before="120"/>
              <w:contextualSpacing/>
              <w:jc w:val="both"/>
              <w:rPr>
                <w:rFonts w:cs="Times New Roman"/>
                <w:b/>
                <w:sz w:val="24"/>
                <w:szCs w:val="24"/>
              </w:rPr>
            </w:pPr>
          </w:p>
        </w:tc>
        <w:tc>
          <w:tcPr>
            <w:tcW w:w="6520" w:type="dxa"/>
            <w:vAlign w:val="center"/>
          </w:tcPr>
          <w:p w14:paraId="08C8D750" w14:textId="77777777" w:rsidR="00825262" w:rsidRPr="000C4D11" w:rsidRDefault="00825262" w:rsidP="000C4D11">
            <w:pPr>
              <w:widowControl w:val="0"/>
              <w:shd w:val="clear" w:color="auto" w:fill="FFFFFF"/>
              <w:spacing w:line="271" w:lineRule="auto"/>
              <w:contextualSpacing/>
              <w:jc w:val="both"/>
              <w:rPr>
                <w:rFonts w:cs="Times New Roman"/>
                <w:sz w:val="24"/>
                <w:szCs w:val="24"/>
              </w:rPr>
            </w:pPr>
            <w:r w:rsidRPr="000C4D11">
              <w:rPr>
                <w:rFonts w:eastAsia="Times New Roman" w:cs="Times New Roman"/>
                <w:sz w:val="24"/>
                <w:szCs w:val="24"/>
              </w:rPr>
              <w:t>3.11. Mỗi đơn vị cấp huyện có ít nhất 01</w:t>
            </w:r>
            <w:r w:rsidRPr="000C4D11">
              <w:rPr>
                <w:rFonts w:cs="Times New Roman"/>
                <w:sz w:val="24"/>
                <w:szCs w:val="24"/>
              </w:rPr>
              <w:t xml:space="preserve"> mô hình kinh tế ứng dụng công nghệ số </w:t>
            </w:r>
          </w:p>
        </w:tc>
        <w:tc>
          <w:tcPr>
            <w:tcW w:w="993" w:type="dxa"/>
          </w:tcPr>
          <w:p w14:paraId="1BF8D1D6" w14:textId="48403682" w:rsidR="00825262" w:rsidRPr="00776306" w:rsidRDefault="00825262"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6C4D3344" w14:textId="77777777" w:rsidTr="00B81D14">
        <w:tc>
          <w:tcPr>
            <w:tcW w:w="537" w:type="dxa"/>
            <w:vMerge w:val="restart"/>
            <w:vAlign w:val="center"/>
          </w:tcPr>
          <w:p w14:paraId="3781FD0B" w14:textId="77777777" w:rsidR="00B43F75" w:rsidRPr="00776306" w:rsidRDefault="00B43F75" w:rsidP="00D17A61">
            <w:pPr>
              <w:spacing w:before="120"/>
              <w:rPr>
                <w:rFonts w:cs="Times New Roman"/>
                <w:sz w:val="24"/>
                <w:szCs w:val="24"/>
              </w:rPr>
            </w:pPr>
            <w:r>
              <w:rPr>
                <w:rFonts w:cs="Times New Roman"/>
                <w:sz w:val="24"/>
                <w:szCs w:val="24"/>
              </w:rPr>
              <w:t>4</w:t>
            </w:r>
          </w:p>
        </w:tc>
        <w:tc>
          <w:tcPr>
            <w:tcW w:w="2123" w:type="dxa"/>
            <w:vMerge w:val="restart"/>
            <w:vAlign w:val="center"/>
          </w:tcPr>
          <w:p w14:paraId="10D55655" w14:textId="77777777" w:rsidR="00B43F75" w:rsidRPr="00776306" w:rsidRDefault="00B43F75" w:rsidP="00BC4BDF">
            <w:pPr>
              <w:widowControl w:val="0"/>
              <w:shd w:val="clear" w:color="auto" w:fill="FFFFFF"/>
              <w:spacing w:before="120"/>
              <w:contextualSpacing/>
              <w:jc w:val="both"/>
              <w:rPr>
                <w:rFonts w:cs="Times New Roman"/>
                <w:b/>
                <w:sz w:val="24"/>
                <w:szCs w:val="24"/>
                <w:shd w:val="clear" w:color="auto" w:fill="FFFFFF"/>
              </w:rPr>
            </w:pPr>
          </w:p>
          <w:p w14:paraId="635DAB5B" w14:textId="77777777" w:rsidR="00B43F75" w:rsidRPr="00776306" w:rsidRDefault="00B43F75" w:rsidP="00BC4BDF">
            <w:pPr>
              <w:widowControl w:val="0"/>
              <w:shd w:val="clear" w:color="auto" w:fill="FFFFFF"/>
              <w:spacing w:before="120"/>
              <w:contextualSpacing/>
              <w:jc w:val="both"/>
              <w:rPr>
                <w:rFonts w:cs="Times New Roman"/>
                <w:b/>
                <w:sz w:val="24"/>
                <w:szCs w:val="24"/>
                <w:shd w:val="clear" w:color="auto" w:fill="FFFFFF"/>
              </w:rPr>
            </w:pPr>
            <w:r w:rsidRPr="00776306">
              <w:rPr>
                <w:rFonts w:cs="Times New Roman"/>
                <w:b/>
                <w:sz w:val="24"/>
                <w:szCs w:val="24"/>
                <w:shd w:val="clear" w:color="auto" w:fill="FFFFFF"/>
              </w:rPr>
              <w:t xml:space="preserve">Giáo dục và Y tế </w:t>
            </w:r>
          </w:p>
        </w:tc>
        <w:tc>
          <w:tcPr>
            <w:tcW w:w="6520" w:type="dxa"/>
            <w:vAlign w:val="center"/>
          </w:tcPr>
          <w:p w14:paraId="1B83AFE8" w14:textId="2DD6AE1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 xml:space="preserve">4.1. Tỷ lệ trường </w:t>
            </w:r>
            <w:r w:rsidR="000C4D11" w:rsidRPr="000C4D11">
              <w:rPr>
                <w:rFonts w:cs="Times New Roman"/>
                <w:sz w:val="24"/>
                <w:szCs w:val="24"/>
              </w:rPr>
              <w:t>Trung học Phổ thông</w:t>
            </w:r>
            <w:r w:rsidRPr="000C4D11">
              <w:rPr>
                <w:rFonts w:cs="Times New Roman"/>
                <w:sz w:val="24"/>
                <w:szCs w:val="24"/>
              </w:rPr>
              <w:t xml:space="preserve"> đạt chuẩn quốc gia tối thiểu mức độ 1: ≥80%; </w:t>
            </w:r>
            <w:r w:rsidRPr="000C4D11">
              <w:rPr>
                <w:rFonts w:cs="Times New Roman"/>
                <w:spacing w:val="-4"/>
                <w:sz w:val="24"/>
                <w:szCs w:val="24"/>
              </w:rPr>
              <w:t>Trung tâm giáo dục thường xuyên cấp tỉnh đạt tiêu chuẩn kiểm định tối thiểu cấp độ 1</w:t>
            </w:r>
          </w:p>
        </w:tc>
        <w:tc>
          <w:tcPr>
            <w:tcW w:w="993" w:type="dxa"/>
            <w:vAlign w:val="center"/>
          </w:tcPr>
          <w:p w14:paraId="260015B3" w14:textId="2D8112B0"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4E835BAF" w14:textId="77777777" w:rsidTr="00B81D14">
        <w:tc>
          <w:tcPr>
            <w:tcW w:w="537" w:type="dxa"/>
            <w:vMerge/>
          </w:tcPr>
          <w:p w14:paraId="68B49D3B" w14:textId="77777777" w:rsidR="00B43F75" w:rsidRPr="00776306" w:rsidRDefault="00B43F75" w:rsidP="00BC4BDF">
            <w:pPr>
              <w:spacing w:before="120"/>
              <w:jc w:val="both"/>
              <w:rPr>
                <w:rFonts w:cs="Times New Roman"/>
                <w:sz w:val="24"/>
                <w:szCs w:val="24"/>
              </w:rPr>
            </w:pPr>
          </w:p>
        </w:tc>
        <w:tc>
          <w:tcPr>
            <w:tcW w:w="2123" w:type="dxa"/>
            <w:vMerge/>
            <w:vAlign w:val="center"/>
          </w:tcPr>
          <w:p w14:paraId="7400BF11" w14:textId="77777777" w:rsidR="00B43F75" w:rsidRPr="00776306" w:rsidRDefault="00B43F75" w:rsidP="00BC4BDF">
            <w:pPr>
              <w:widowControl w:val="0"/>
              <w:shd w:val="clear" w:color="auto" w:fill="FFFFFF"/>
              <w:spacing w:before="120"/>
              <w:contextualSpacing/>
              <w:jc w:val="both"/>
              <w:rPr>
                <w:rFonts w:cs="Times New Roman"/>
                <w:b/>
                <w:sz w:val="24"/>
                <w:szCs w:val="24"/>
                <w:shd w:val="clear" w:color="auto" w:fill="FFFFFF"/>
              </w:rPr>
            </w:pPr>
          </w:p>
        </w:tc>
        <w:tc>
          <w:tcPr>
            <w:tcW w:w="6520" w:type="dxa"/>
            <w:vAlign w:val="center"/>
          </w:tcPr>
          <w:p w14:paraId="5BAED8D3" w14:textId="75207832"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 xml:space="preserve">4.2. Kết quả thi tốt nghiệp </w:t>
            </w:r>
            <w:r w:rsidR="000C4D11" w:rsidRPr="000C4D11">
              <w:rPr>
                <w:rFonts w:cs="Times New Roman"/>
                <w:sz w:val="24"/>
                <w:szCs w:val="24"/>
              </w:rPr>
              <w:t xml:space="preserve">Trung học Phổ thông </w:t>
            </w:r>
            <w:r w:rsidRPr="000C4D11">
              <w:rPr>
                <w:rFonts w:cs="Times New Roman"/>
                <w:sz w:val="24"/>
                <w:szCs w:val="24"/>
              </w:rPr>
              <w:t xml:space="preserve">của tỉnh nằm trong số 15 tỉnh/thành phố có kết quả cao nhất cả nước. </w:t>
            </w:r>
          </w:p>
        </w:tc>
        <w:tc>
          <w:tcPr>
            <w:tcW w:w="993" w:type="dxa"/>
            <w:vAlign w:val="center"/>
          </w:tcPr>
          <w:p w14:paraId="5DC0F4FC" w14:textId="3A87BD3D"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4963EDF8" w14:textId="77777777" w:rsidTr="00B81D14">
        <w:tc>
          <w:tcPr>
            <w:tcW w:w="537" w:type="dxa"/>
            <w:vMerge/>
          </w:tcPr>
          <w:p w14:paraId="2061373F" w14:textId="77777777" w:rsidR="00B43F75" w:rsidRPr="00776306" w:rsidRDefault="00B43F75" w:rsidP="00BC4BDF">
            <w:pPr>
              <w:spacing w:before="120"/>
              <w:jc w:val="both"/>
              <w:rPr>
                <w:rFonts w:cs="Times New Roman"/>
                <w:sz w:val="24"/>
                <w:szCs w:val="24"/>
              </w:rPr>
            </w:pPr>
          </w:p>
        </w:tc>
        <w:tc>
          <w:tcPr>
            <w:tcW w:w="2123" w:type="dxa"/>
            <w:vMerge/>
            <w:vAlign w:val="center"/>
          </w:tcPr>
          <w:p w14:paraId="4C912A3A" w14:textId="77777777" w:rsidR="00B43F75" w:rsidRPr="00776306" w:rsidRDefault="00B43F75" w:rsidP="00BC4BDF">
            <w:pPr>
              <w:spacing w:before="120"/>
              <w:contextualSpacing/>
              <w:jc w:val="both"/>
              <w:rPr>
                <w:rFonts w:cs="Times New Roman"/>
                <w:b/>
                <w:sz w:val="24"/>
                <w:szCs w:val="24"/>
                <w:shd w:val="clear" w:color="auto" w:fill="FFFFFF"/>
              </w:rPr>
            </w:pPr>
          </w:p>
        </w:tc>
        <w:tc>
          <w:tcPr>
            <w:tcW w:w="6520" w:type="dxa"/>
            <w:vAlign w:val="center"/>
          </w:tcPr>
          <w:p w14:paraId="780DD1B4"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 xml:space="preserve">4.3. Trung tâm Kiểm soát bệnh tật tỉnh đạt chuẩn quốc gia </w:t>
            </w:r>
          </w:p>
        </w:tc>
        <w:tc>
          <w:tcPr>
            <w:tcW w:w="993" w:type="dxa"/>
            <w:vAlign w:val="center"/>
          </w:tcPr>
          <w:p w14:paraId="4532D00A" w14:textId="60B880C1"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0F85A46A" w14:textId="77777777" w:rsidTr="00B81D14">
        <w:tc>
          <w:tcPr>
            <w:tcW w:w="537" w:type="dxa"/>
            <w:vMerge w:val="restart"/>
            <w:vAlign w:val="center"/>
          </w:tcPr>
          <w:p w14:paraId="19AD10DF" w14:textId="77777777" w:rsidR="00B43F75" w:rsidRPr="00776306" w:rsidRDefault="00B43F75" w:rsidP="00D17A61">
            <w:pPr>
              <w:spacing w:before="120"/>
              <w:rPr>
                <w:rFonts w:cs="Times New Roman"/>
                <w:sz w:val="24"/>
                <w:szCs w:val="24"/>
              </w:rPr>
            </w:pPr>
            <w:r>
              <w:rPr>
                <w:rFonts w:cs="Times New Roman"/>
                <w:sz w:val="24"/>
                <w:szCs w:val="24"/>
              </w:rPr>
              <w:t>5</w:t>
            </w:r>
          </w:p>
        </w:tc>
        <w:tc>
          <w:tcPr>
            <w:tcW w:w="2123" w:type="dxa"/>
            <w:vMerge w:val="restart"/>
            <w:vAlign w:val="center"/>
          </w:tcPr>
          <w:p w14:paraId="1F6D0352" w14:textId="77777777" w:rsidR="00B43F75" w:rsidRPr="00776306" w:rsidRDefault="00B43F75" w:rsidP="00BC4BDF">
            <w:pPr>
              <w:widowControl w:val="0"/>
              <w:shd w:val="clear" w:color="auto" w:fill="FFFFFF"/>
              <w:spacing w:before="120"/>
              <w:contextualSpacing/>
              <w:jc w:val="both"/>
              <w:rPr>
                <w:rFonts w:cs="Times New Roman"/>
                <w:b/>
                <w:sz w:val="24"/>
                <w:szCs w:val="24"/>
                <w:shd w:val="clear" w:color="auto" w:fill="FFFFFF"/>
              </w:rPr>
            </w:pPr>
            <w:r w:rsidRPr="00776306">
              <w:rPr>
                <w:rFonts w:cs="Times New Roman"/>
                <w:b/>
                <w:sz w:val="24"/>
                <w:szCs w:val="24"/>
              </w:rPr>
              <w:t>Văn hóa</w:t>
            </w:r>
          </w:p>
        </w:tc>
        <w:tc>
          <w:tcPr>
            <w:tcW w:w="6520" w:type="dxa"/>
            <w:vAlign w:val="center"/>
          </w:tcPr>
          <w:p w14:paraId="34251F21"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5.1. Trung tâm Văn hóa, Thể thao tỉnh đạt chuẩn; ở tỉnh có các hoạt động văn hóa - thể thao phù hợp kết nối với các đơn vị cấp huyện hiệu quả</w:t>
            </w:r>
          </w:p>
        </w:tc>
        <w:tc>
          <w:tcPr>
            <w:tcW w:w="993" w:type="dxa"/>
            <w:vAlign w:val="center"/>
          </w:tcPr>
          <w:p w14:paraId="0F2813A0" w14:textId="53BC1607"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1C1CC4D6" w14:textId="77777777" w:rsidTr="00B81D14">
        <w:tc>
          <w:tcPr>
            <w:tcW w:w="537" w:type="dxa"/>
            <w:vMerge/>
          </w:tcPr>
          <w:p w14:paraId="15012E55" w14:textId="77777777" w:rsidR="00B43F75" w:rsidRPr="00776306" w:rsidRDefault="00B43F75" w:rsidP="00BC4BDF">
            <w:pPr>
              <w:spacing w:before="120"/>
              <w:jc w:val="both"/>
              <w:rPr>
                <w:rFonts w:cs="Times New Roman"/>
                <w:sz w:val="24"/>
                <w:szCs w:val="24"/>
              </w:rPr>
            </w:pPr>
          </w:p>
        </w:tc>
        <w:tc>
          <w:tcPr>
            <w:tcW w:w="2123" w:type="dxa"/>
            <w:vMerge/>
            <w:vAlign w:val="center"/>
          </w:tcPr>
          <w:p w14:paraId="695B32B7" w14:textId="77777777" w:rsidR="00B43F75" w:rsidRPr="00776306" w:rsidRDefault="00B43F75" w:rsidP="00BC4BDF">
            <w:pPr>
              <w:widowControl w:val="0"/>
              <w:shd w:val="clear" w:color="auto" w:fill="FFFFFF"/>
              <w:spacing w:before="120"/>
              <w:contextualSpacing/>
              <w:jc w:val="both"/>
              <w:rPr>
                <w:rFonts w:cs="Times New Roman"/>
                <w:b/>
                <w:sz w:val="24"/>
                <w:szCs w:val="24"/>
                <w:shd w:val="clear" w:color="auto" w:fill="FFFFFF"/>
              </w:rPr>
            </w:pPr>
          </w:p>
        </w:tc>
        <w:tc>
          <w:tcPr>
            <w:tcW w:w="6520" w:type="dxa"/>
            <w:vAlign w:val="center"/>
          </w:tcPr>
          <w:p w14:paraId="6AB58D64"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5.2. Tỷ lệ di tích lịch sử - văn hóa cấp quốc gia, cấp tỉnh được bảo tồn, trùng tu và phát huy giá trị</w:t>
            </w:r>
          </w:p>
        </w:tc>
        <w:tc>
          <w:tcPr>
            <w:tcW w:w="993" w:type="dxa"/>
            <w:vAlign w:val="center"/>
          </w:tcPr>
          <w:p w14:paraId="51FE1948" w14:textId="059EA51D"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100%</w:t>
            </w:r>
          </w:p>
        </w:tc>
      </w:tr>
      <w:tr w:rsidR="00B43F75" w:rsidRPr="00776306" w14:paraId="273DC84C" w14:textId="77777777" w:rsidTr="00B81D14">
        <w:tc>
          <w:tcPr>
            <w:tcW w:w="537" w:type="dxa"/>
            <w:vMerge/>
          </w:tcPr>
          <w:p w14:paraId="16B80BE1" w14:textId="77777777" w:rsidR="00B43F75" w:rsidRPr="00776306" w:rsidRDefault="00B43F75" w:rsidP="00BC4BDF">
            <w:pPr>
              <w:spacing w:before="120"/>
              <w:jc w:val="both"/>
              <w:rPr>
                <w:rFonts w:cs="Times New Roman"/>
                <w:sz w:val="24"/>
                <w:szCs w:val="24"/>
              </w:rPr>
            </w:pPr>
          </w:p>
        </w:tc>
        <w:tc>
          <w:tcPr>
            <w:tcW w:w="2123" w:type="dxa"/>
            <w:vMerge/>
            <w:vAlign w:val="center"/>
          </w:tcPr>
          <w:p w14:paraId="2DAC6AD1" w14:textId="77777777" w:rsidR="00B43F75" w:rsidRPr="00776306" w:rsidRDefault="00B43F75" w:rsidP="00BC4BDF">
            <w:pPr>
              <w:widowControl w:val="0"/>
              <w:shd w:val="clear" w:color="auto" w:fill="FFFFFF"/>
              <w:spacing w:before="120"/>
              <w:contextualSpacing/>
              <w:jc w:val="both"/>
              <w:rPr>
                <w:rFonts w:cs="Times New Roman"/>
                <w:b/>
                <w:sz w:val="24"/>
                <w:szCs w:val="24"/>
                <w:shd w:val="clear" w:color="auto" w:fill="FFFFFF"/>
              </w:rPr>
            </w:pPr>
          </w:p>
        </w:tc>
        <w:tc>
          <w:tcPr>
            <w:tcW w:w="6520" w:type="dxa"/>
            <w:vAlign w:val="center"/>
          </w:tcPr>
          <w:p w14:paraId="4A8A909E"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5.3. Có ít nhất 01 mô hình/huyện tổ chức du lịch nông thôn gắn với phát huy giá trị di tích lịch sử - văn hóa</w:t>
            </w:r>
          </w:p>
        </w:tc>
        <w:tc>
          <w:tcPr>
            <w:tcW w:w="993" w:type="dxa"/>
            <w:vAlign w:val="center"/>
          </w:tcPr>
          <w:p w14:paraId="40DADC2F" w14:textId="19E34ABC"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71DA3D55" w14:textId="77777777" w:rsidTr="00B81D14">
        <w:tc>
          <w:tcPr>
            <w:tcW w:w="537" w:type="dxa"/>
            <w:vMerge/>
          </w:tcPr>
          <w:p w14:paraId="0839E18E" w14:textId="77777777" w:rsidR="00B43F75" w:rsidRPr="00776306" w:rsidRDefault="00B43F75" w:rsidP="00BC4BDF">
            <w:pPr>
              <w:spacing w:before="120"/>
              <w:jc w:val="both"/>
              <w:rPr>
                <w:rFonts w:cs="Times New Roman"/>
                <w:sz w:val="24"/>
                <w:szCs w:val="24"/>
              </w:rPr>
            </w:pPr>
          </w:p>
        </w:tc>
        <w:tc>
          <w:tcPr>
            <w:tcW w:w="2123" w:type="dxa"/>
            <w:vMerge/>
            <w:vAlign w:val="center"/>
          </w:tcPr>
          <w:p w14:paraId="2F8EC52D" w14:textId="77777777" w:rsidR="00B43F75" w:rsidRPr="00776306" w:rsidRDefault="00B43F75" w:rsidP="00BC4BDF">
            <w:pPr>
              <w:widowControl w:val="0"/>
              <w:shd w:val="clear" w:color="auto" w:fill="FFFFFF"/>
              <w:spacing w:before="120"/>
              <w:contextualSpacing/>
              <w:jc w:val="both"/>
              <w:rPr>
                <w:rFonts w:cs="Times New Roman"/>
                <w:b/>
                <w:sz w:val="24"/>
                <w:szCs w:val="24"/>
              </w:rPr>
            </w:pPr>
          </w:p>
        </w:tc>
        <w:tc>
          <w:tcPr>
            <w:tcW w:w="6520" w:type="dxa"/>
            <w:vAlign w:val="center"/>
          </w:tcPr>
          <w:p w14:paraId="132F18DB" w14:textId="2A783044"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 xml:space="preserve">5.4. 100% các di sản văn hóa phi vật thể cấp quốc gia, cấp tỉnh được bảo tồn và phát huy hiệu quả; có </w:t>
            </w:r>
            <w:r w:rsidR="008F27A6" w:rsidRPr="000C4D11">
              <w:rPr>
                <w:rFonts w:cs="Times New Roman"/>
                <w:sz w:val="24"/>
                <w:szCs w:val="24"/>
              </w:rPr>
              <w:t>từ 1 - 2</w:t>
            </w:r>
            <w:r w:rsidRPr="000C4D11">
              <w:rPr>
                <w:rFonts w:cs="Times New Roman"/>
                <w:sz w:val="24"/>
                <w:szCs w:val="24"/>
              </w:rPr>
              <w:t xml:space="preserve"> di sản trở thành sản phẩm du lịch phổ biến trên địa bàn tỉnh (di sản đã được Unesco công nhận)</w:t>
            </w:r>
          </w:p>
        </w:tc>
        <w:tc>
          <w:tcPr>
            <w:tcW w:w="993" w:type="dxa"/>
            <w:vAlign w:val="center"/>
          </w:tcPr>
          <w:p w14:paraId="10D9444E" w14:textId="617F573D"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p w14:paraId="7A1E2765" w14:textId="77777777" w:rsidR="00B43F75" w:rsidRPr="00776306" w:rsidRDefault="00B43F75" w:rsidP="00825262">
            <w:pPr>
              <w:widowControl w:val="0"/>
              <w:shd w:val="clear" w:color="auto" w:fill="FFFFFF"/>
              <w:spacing w:line="360" w:lineRule="atLeast"/>
              <w:contextualSpacing/>
              <w:jc w:val="center"/>
              <w:rPr>
                <w:rFonts w:cs="Times New Roman"/>
                <w:sz w:val="24"/>
                <w:szCs w:val="24"/>
              </w:rPr>
            </w:pPr>
          </w:p>
        </w:tc>
      </w:tr>
      <w:tr w:rsidR="00B43F75" w:rsidRPr="00776306" w14:paraId="3C967AA0" w14:textId="77777777" w:rsidTr="00B81D14">
        <w:tc>
          <w:tcPr>
            <w:tcW w:w="537" w:type="dxa"/>
            <w:vMerge w:val="restart"/>
            <w:vAlign w:val="center"/>
          </w:tcPr>
          <w:p w14:paraId="5C6FD898" w14:textId="77777777" w:rsidR="00B43F75" w:rsidRPr="00776306" w:rsidRDefault="00B43F75" w:rsidP="00D17A61">
            <w:pPr>
              <w:spacing w:before="120"/>
              <w:rPr>
                <w:rFonts w:cs="Times New Roman"/>
                <w:sz w:val="24"/>
                <w:szCs w:val="24"/>
              </w:rPr>
            </w:pPr>
            <w:r>
              <w:rPr>
                <w:rFonts w:cs="Times New Roman"/>
                <w:sz w:val="24"/>
                <w:szCs w:val="24"/>
              </w:rPr>
              <w:t>6</w:t>
            </w:r>
          </w:p>
        </w:tc>
        <w:tc>
          <w:tcPr>
            <w:tcW w:w="2123" w:type="dxa"/>
            <w:vMerge w:val="restart"/>
            <w:vAlign w:val="center"/>
          </w:tcPr>
          <w:p w14:paraId="49D51CA7" w14:textId="6205AF0A" w:rsidR="00B43F75" w:rsidRPr="00776306" w:rsidRDefault="00B43F75" w:rsidP="00BC4BDF">
            <w:pPr>
              <w:widowControl w:val="0"/>
              <w:shd w:val="clear" w:color="auto" w:fill="FFFFFF"/>
              <w:spacing w:before="120"/>
              <w:contextualSpacing/>
              <w:jc w:val="both"/>
              <w:rPr>
                <w:rFonts w:cs="Times New Roman"/>
                <w:b/>
                <w:sz w:val="24"/>
                <w:szCs w:val="24"/>
              </w:rPr>
            </w:pPr>
            <w:r w:rsidRPr="00776306">
              <w:rPr>
                <w:rFonts w:cs="Times New Roman"/>
                <w:b/>
                <w:sz w:val="24"/>
                <w:szCs w:val="24"/>
              </w:rPr>
              <w:t>Việc làm -</w:t>
            </w:r>
            <w:r w:rsidR="006660AF">
              <w:rPr>
                <w:rFonts w:cs="Times New Roman"/>
                <w:b/>
                <w:sz w:val="24"/>
                <w:szCs w:val="24"/>
              </w:rPr>
              <w:t xml:space="preserve"> </w:t>
            </w:r>
            <w:r w:rsidRPr="00776306">
              <w:rPr>
                <w:rFonts w:cs="Times New Roman"/>
                <w:b/>
                <w:sz w:val="24"/>
                <w:szCs w:val="24"/>
              </w:rPr>
              <w:t>Thu nhập - Hộ nghèo</w:t>
            </w:r>
          </w:p>
        </w:tc>
        <w:tc>
          <w:tcPr>
            <w:tcW w:w="6520" w:type="dxa"/>
            <w:vAlign w:val="center"/>
          </w:tcPr>
          <w:p w14:paraId="0FB91FEB"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6.1. Tỷ lệ lao động nông nghiệp</w:t>
            </w:r>
          </w:p>
        </w:tc>
        <w:tc>
          <w:tcPr>
            <w:tcW w:w="993" w:type="dxa"/>
            <w:vAlign w:val="center"/>
          </w:tcPr>
          <w:p w14:paraId="4C0A2767" w14:textId="3013D9BE"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 30%</w:t>
            </w:r>
          </w:p>
        </w:tc>
      </w:tr>
      <w:tr w:rsidR="00B43F75" w:rsidRPr="00776306" w14:paraId="1F6318F0" w14:textId="77777777" w:rsidTr="00B81D14">
        <w:tc>
          <w:tcPr>
            <w:tcW w:w="537" w:type="dxa"/>
            <w:vMerge/>
          </w:tcPr>
          <w:p w14:paraId="73EB2EA7" w14:textId="77777777" w:rsidR="00B43F75" w:rsidRPr="00776306" w:rsidRDefault="00B43F75" w:rsidP="00BC4BDF">
            <w:pPr>
              <w:spacing w:before="120"/>
              <w:jc w:val="both"/>
              <w:rPr>
                <w:rFonts w:cs="Times New Roman"/>
                <w:sz w:val="24"/>
                <w:szCs w:val="24"/>
              </w:rPr>
            </w:pPr>
          </w:p>
        </w:tc>
        <w:tc>
          <w:tcPr>
            <w:tcW w:w="2123" w:type="dxa"/>
            <w:vMerge/>
            <w:vAlign w:val="center"/>
          </w:tcPr>
          <w:p w14:paraId="2069B767" w14:textId="77777777" w:rsidR="00B43F75" w:rsidRPr="00776306" w:rsidRDefault="00B43F75" w:rsidP="00BC4BDF">
            <w:pPr>
              <w:widowControl w:val="0"/>
              <w:shd w:val="clear" w:color="auto" w:fill="FFFFFF"/>
              <w:spacing w:before="120"/>
              <w:contextualSpacing/>
              <w:jc w:val="both"/>
              <w:rPr>
                <w:rFonts w:cs="Times New Roman"/>
                <w:b/>
                <w:sz w:val="24"/>
                <w:szCs w:val="24"/>
              </w:rPr>
            </w:pPr>
          </w:p>
        </w:tc>
        <w:tc>
          <w:tcPr>
            <w:tcW w:w="6520" w:type="dxa"/>
            <w:vAlign w:val="center"/>
          </w:tcPr>
          <w:p w14:paraId="12ADB247"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eastAsia="Times New Roman" w:cs="Times New Roman"/>
                <w:iCs/>
                <w:sz w:val="24"/>
                <w:szCs w:val="24"/>
              </w:rPr>
              <w:t>6.2. Thu nhập bình quân đầu người khu vực nông thôn đến năm 2025 đạt tối thiểu 60 triệu đồng</w:t>
            </w:r>
          </w:p>
        </w:tc>
        <w:tc>
          <w:tcPr>
            <w:tcW w:w="993" w:type="dxa"/>
            <w:vAlign w:val="center"/>
          </w:tcPr>
          <w:p w14:paraId="2C9D08B0" w14:textId="64D74C9E"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56154704" w14:textId="77777777" w:rsidTr="00B81D14">
        <w:tc>
          <w:tcPr>
            <w:tcW w:w="537" w:type="dxa"/>
            <w:vMerge/>
          </w:tcPr>
          <w:p w14:paraId="37C0703A" w14:textId="77777777" w:rsidR="00B43F75" w:rsidRPr="00776306" w:rsidRDefault="00B43F75" w:rsidP="00BC4BDF">
            <w:pPr>
              <w:spacing w:before="120"/>
              <w:jc w:val="both"/>
              <w:rPr>
                <w:rFonts w:cs="Times New Roman"/>
                <w:sz w:val="24"/>
                <w:szCs w:val="24"/>
              </w:rPr>
            </w:pPr>
          </w:p>
        </w:tc>
        <w:tc>
          <w:tcPr>
            <w:tcW w:w="2123" w:type="dxa"/>
            <w:vMerge/>
            <w:vAlign w:val="center"/>
          </w:tcPr>
          <w:p w14:paraId="6C9E2E05" w14:textId="77777777" w:rsidR="00B43F75" w:rsidRPr="00776306" w:rsidRDefault="00B43F75" w:rsidP="00BC4BDF">
            <w:pPr>
              <w:widowControl w:val="0"/>
              <w:shd w:val="clear" w:color="auto" w:fill="FFFFFF"/>
              <w:spacing w:before="120"/>
              <w:contextualSpacing/>
              <w:jc w:val="both"/>
              <w:rPr>
                <w:rFonts w:cs="Times New Roman"/>
                <w:sz w:val="24"/>
                <w:szCs w:val="24"/>
              </w:rPr>
            </w:pPr>
          </w:p>
        </w:tc>
        <w:tc>
          <w:tcPr>
            <w:tcW w:w="6520" w:type="dxa"/>
            <w:vAlign w:val="center"/>
          </w:tcPr>
          <w:p w14:paraId="0B586490" w14:textId="484796E0"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6.3. Tỷ lệ hộ nghèo đa chiều khu vực nông thôn (không bao gồm hộ nghèo thuộc chính sách bảo trợ xã hội) thấp hơn bình quân chung của vùng Bắc Trung Bộ</w:t>
            </w:r>
          </w:p>
        </w:tc>
        <w:tc>
          <w:tcPr>
            <w:tcW w:w="993" w:type="dxa"/>
            <w:vAlign w:val="center"/>
          </w:tcPr>
          <w:p w14:paraId="5916ADC5" w14:textId="38EA5D0E"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09028432" w14:textId="77777777" w:rsidTr="00B81D14">
        <w:tc>
          <w:tcPr>
            <w:tcW w:w="537" w:type="dxa"/>
            <w:vMerge w:val="restart"/>
            <w:vAlign w:val="center"/>
          </w:tcPr>
          <w:p w14:paraId="0952463D" w14:textId="77777777" w:rsidR="00B43F75" w:rsidRPr="00776306" w:rsidRDefault="00B43F75" w:rsidP="00D17A61">
            <w:pPr>
              <w:spacing w:before="120"/>
              <w:rPr>
                <w:rFonts w:cs="Times New Roman"/>
                <w:sz w:val="24"/>
                <w:szCs w:val="24"/>
              </w:rPr>
            </w:pPr>
            <w:r>
              <w:rPr>
                <w:rFonts w:cs="Times New Roman"/>
                <w:sz w:val="24"/>
                <w:szCs w:val="24"/>
              </w:rPr>
              <w:t>7</w:t>
            </w:r>
          </w:p>
        </w:tc>
        <w:tc>
          <w:tcPr>
            <w:tcW w:w="2123" w:type="dxa"/>
            <w:vMerge w:val="restart"/>
            <w:vAlign w:val="center"/>
          </w:tcPr>
          <w:p w14:paraId="345D4736" w14:textId="77777777" w:rsidR="00B43F75" w:rsidRPr="00776306" w:rsidRDefault="00B43F75" w:rsidP="00BC4BDF">
            <w:pPr>
              <w:widowControl w:val="0"/>
              <w:shd w:val="clear" w:color="auto" w:fill="FFFFFF"/>
              <w:spacing w:before="120"/>
              <w:contextualSpacing/>
              <w:jc w:val="both"/>
              <w:rPr>
                <w:rFonts w:cs="Times New Roman"/>
                <w:b/>
                <w:sz w:val="24"/>
                <w:szCs w:val="24"/>
              </w:rPr>
            </w:pPr>
            <w:r w:rsidRPr="00776306">
              <w:rPr>
                <w:rFonts w:cs="Times New Roman"/>
                <w:b/>
                <w:sz w:val="24"/>
                <w:szCs w:val="24"/>
              </w:rPr>
              <w:t>Môi trường và cảnh quan nông thôn</w:t>
            </w:r>
          </w:p>
        </w:tc>
        <w:tc>
          <w:tcPr>
            <w:tcW w:w="6520" w:type="dxa"/>
            <w:vAlign w:val="center"/>
          </w:tcPr>
          <w:p w14:paraId="7981AD2B"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 xml:space="preserve">7.1. Có hệ thống thu gom và xử lý chất thải rắn quy mô cấp tỉnh, đảm bảo xử lý tối thiểu 95% chất thải rắn phát sinh trên địa bàn </w:t>
            </w:r>
          </w:p>
        </w:tc>
        <w:tc>
          <w:tcPr>
            <w:tcW w:w="993" w:type="dxa"/>
            <w:vAlign w:val="center"/>
          </w:tcPr>
          <w:p w14:paraId="7EDD408E" w14:textId="4089CC88"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192C4EE0" w14:textId="77777777" w:rsidTr="00B81D14">
        <w:tc>
          <w:tcPr>
            <w:tcW w:w="537" w:type="dxa"/>
            <w:vMerge/>
          </w:tcPr>
          <w:p w14:paraId="40962856" w14:textId="77777777" w:rsidR="00B43F75" w:rsidRPr="00776306" w:rsidRDefault="00B43F75" w:rsidP="00BC4BDF">
            <w:pPr>
              <w:spacing w:before="120"/>
              <w:jc w:val="both"/>
              <w:rPr>
                <w:rFonts w:cs="Times New Roman"/>
                <w:sz w:val="24"/>
                <w:szCs w:val="24"/>
              </w:rPr>
            </w:pPr>
          </w:p>
        </w:tc>
        <w:tc>
          <w:tcPr>
            <w:tcW w:w="2123" w:type="dxa"/>
            <w:vMerge/>
            <w:vAlign w:val="center"/>
          </w:tcPr>
          <w:p w14:paraId="5B965198" w14:textId="77777777" w:rsidR="00B43F75" w:rsidRPr="00776306" w:rsidRDefault="00B43F75" w:rsidP="00BC4BDF">
            <w:pPr>
              <w:spacing w:before="120"/>
              <w:contextualSpacing/>
              <w:jc w:val="both"/>
              <w:rPr>
                <w:rFonts w:cs="Times New Roman"/>
                <w:b/>
                <w:sz w:val="24"/>
                <w:szCs w:val="24"/>
              </w:rPr>
            </w:pPr>
          </w:p>
        </w:tc>
        <w:tc>
          <w:tcPr>
            <w:tcW w:w="6520" w:type="dxa"/>
            <w:vAlign w:val="center"/>
          </w:tcPr>
          <w:p w14:paraId="30C512B4"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 xml:space="preserve">7.2. Tỷ lệ hộ dân khu vực nông thôn thực hiện phân loại rác tại nguồn </w:t>
            </w:r>
          </w:p>
        </w:tc>
        <w:tc>
          <w:tcPr>
            <w:tcW w:w="993" w:type="dxa"/>
            <w:vAlign w:val="center"/>
          </w:tcPr>
          <w:p w14:paraId="136B5F1B" w14:textId="7D76430F"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eastAsia="Times New Roman" w:cs="Times New Roman"/>
                <w:sz w:val="24"/>
                <w:szCs w:val="24"/>
              </w:rPr>
              <w:t>≥</w:t>
            </w:r>
            <w:r w:rsidRPr="00776306">
              <w:rPr>
                <w:rFonts w:cs="Times New Roman"/>
                <w:sz w:val="24"/>
                <w:szCs w:val="24"/>
              </w:rPr>
              <w:t xml:space="preserve"> 80%</w:t>
            </w:r>
          </w:p>
        </w:tc>
      </w:tr>
      <w:tr w:rsidR="00B43F75" w:rsidRPr="00776306" w14:paraId="45BCD6DE" w14:textId="77777777" w:rsidTr="00B81D14">
        <w:tc>
          <w:tcPr>
            <w:tcW w:w="537" w:type="dxa"/>
            <w:vMerge/>
          </w:tcPr>
          <w:p w14:paraId="53DAA677" w14:textId="77777777" w:rsidR="00B43F75" w:rsidRPr="00776306" w:rsidRDefault="00B43F75" w:rsidP="00BC4BDF">
            <w:pPr>
              <w:spacing w:before="120"/>
              <w:jc w:val="both"/>
              <w:rPr>
                <w:rFonts w:cs="Times New Roman"/>
                <w:sz w:val="24"/>
                <w:szCs w:val="24"/>
              </w:rPr>
            </w:pPr>
          </w:p>
        </w:tc>
        <w:tc>
          <w:tcPr>
            <w:tcW w:w="2123" w:type="dxa"/>
            <w:vMerge/>
            <w:vAlign w:val="center"/>
          </w:tcPr>
          <w:p w14:paraId="0630FAD3" w14:textId="77777777" w:rsidR="00B43F75" w:rsidRPr="00776306" w:rsidRDefault="00B43F75" w:rsidP="00BC4BDF">
            <w:pPr>
              <w:spacing w:before="120"/>
              <w:contextualSpacing/>
              <w:jc w:val="both"/>
              <w:rPr>
                <w:rFonts w:cs="Times New Roman"/>
                <w:b/>
                <w:sz w:val="24"/>
                <w:szCs w:val="24"/>
              </w:rPr>
            </w:pPr>
          </w:p>
        </w:tc>
        <w:tc>
          <w:tcPr>
            <w:tcW w:w="6520" w:type="dxa"/>
            <w:vAlign w:val="center"/>
          </w:tcPr>
          <w:p w14:paraId="20133118" w14:textId="77777777" w:rsidR="00B43F75" w:rsidRPr="000C4D11" w:rsidRDefault="00B43F75" w:rsidP="000C4D11">
            <w:pPr>
              <w:widowControl w:val="0"/>
              <w:shd w:val="clear" w:color="auto" w:fill="FFFFFF"/>
              <w:spacing w:line="271" w:lineRule="auto"/>
              <w:contextualSpacing/>
              <w:jc w:val="both"/>
              <w:rPr>
                <w:rFonts w:cs="Times New Roman"/>
                <w:sz w:val="24"/>
                <w:szCs w:val="24"/>
                <w:shd w:val="clear" w:color="auto" w:fill="FFFFFF"/>
              </w:rPr>
            </w:pPr>
            <w:r w:rsidRPr="000C4D11">
              <w:rPr>
                <w:rFonts w:cs="Times New Roman"/>
                <w:sz w:val="24"/>
                <w:szCs w:val="24"/>
                <w:shd w:val="clear" w:color="auto" w:fill="FFFFFF"/>
              </w:rPr>
              <w:t>7.3. Tỷ lệ hộ dân khu vực nông thôn được sử dụng nước sạch từ các nguồn theo quy chuẩn đạt tối thiểu 55%, trong đó từ công trình cấp nước tập trung tối thiểu 50%</w:t>
            </w:r>
          </w:p>
        </w:tc>
        <w:tc>
          <w:tcPr>
            <w:tcW w:w="993" w:type="dxa"/>
            <w:vAlign w:val="center"/>
          </w:tcPr>
          <w:p w14:paraId="1B4F214A" w14:textId="022A58A5"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76C02EF5" w14:textId="77777777" w:rsidTr="00B81D14">
        <w:tc>
          <w:tcPr>
            <w:tcW w:w="537" w:type="dxa"/>
            <w:vMerge/>
          </w:tcPr>
          <w:p w14:paraId="788BEB52" w14:textId="77777777" w:rsidR="00B43F75" w:rsidRPr="00776306" w:rsidRDefault="00B43F75" w:rsidP="00BC4BDF">
            <w:pPr>
              <w:spacing w:before="120"/>
              <w:jc w:val="both"/>
              <w:rPr>
                <w:rFonts w:cs="Times New Roman"/>
                <w:sz w:val="24"/>
                <w:szCs w:val="24"/>
              </w:rPr>
            </w:pPr>
          </w:p>
        </w:tc>
        <w:tc>
          <w:tcPr>
            <w:tcW w:w="2123" w:type="dxa"/>
            <w:vMerge/>
            <w:vAlign w:val="center"/>
          </w:tcPr>
          <w:p w14:paraId="2ACF9F7A" w14:textId="77777777" w:rsidR="00B43F75" w:rsidRPr="00776306" w:rsidRDefault="00B43F75" w:rsidP="00BC4BDF">
            <w:pPr>
              <w:spacing w:before="120"/>
              <w:contextualSpacing/>
              <w:jc w:val="both"/>
              <w:rPr>
                <w:rFonts w:cs="Times New Roman"/>
                <w:b/>
                <w:sz w:val="24"/>
                <w:szCs w:val="24"/>
              </w:rPr>
            </w:pPr>
          </w:p>
        </w:tc>
        <w:tc>
          <w:tcPr>
            <w:tcW w:w="6520" w:type="dxa"/>
            <w:vAlign w:val="center"/>
          </w:tcPr>
          <w:p w14:paraId="7A25DA5E"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 xml:space="preserve">7.4. Tỷ lệ hộ gia đình thực hiện thu gom, xử lý nước thải sinh hoạt bằng biện pháp phù hợp, hiệu quả </w:t>
            </w:r>
          </w:p>
        </w:tc>
        <w:tc>
          <w:tcPr>
            <w:tcW w:w="993" w:type="dxa"/>
            <w:vAlign w:val="center"/>
          </w:tcPr>
          <w:p w14:paraId="19373A31" w14:textId="26735085"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eastAsia="Times New Roman" w:cs="Times New Roman"/>
                <w:sz w:val="24"/>
                <w:szCs w:val="24"/>
              </w:rPr>
              <w:t>≥</w:t>
            </w:r>
            <w:r w:rsidRPr="00776306">
              <w:rPr>
                <w:rFonts w:cs="Times New Roman"/>
                <w:sz w:val="24"/>
                <w:szCs w:val="24"/>
              </w:rPr>
              <w:t xml:space="preserve"> 35%</w:t>
            </w:r>
          </w:p>
        </w:tc>
      </w:tr>
      <w:tr w:rsidR="00B43F75" w:rsidRPr="00776306" w14:paraId="14D78210" w14:textId="77777777" w:rsidTr="00B81D14">
        <w:tc>
          <w:tcPr>
            <w:tcW w:w="537" w:type="dxa"/>
            <w:vMerge/>
          </w:tcPr>
          <w:p w14:paraId="45D65FF2" w14:textId="77777777" w:rsidR="00B43F75" w:rsidRPr="00776306" w:rsidRDefault="00B43F75" w:rsidP="00BC4BDF">
            <w:pPr>
              <w:spacing w:before="120"/>
              <w:jc w:val="both"/>
              <w:rPr>
                <w:rFonts w:cs="Times New Roman"/>
                <w:sz w:val="24"/>
                <w:szCs w:val="24"/>
              </w:rPr>
            </w:pPr>
          </w:p>
        </w:tc>
        <w:tc>
          <w:tcPr>
            <w:tcW w:w="2123" w:type="dxa"/>
            <w:vMerge/>
            <w:vAlign w:val="center"/>
          </w:tcPr>
          <w:p w14:paraId="4C2B92F7" w14:textId="77777777" w:rsidR="00B43F75" w:rsidRPr="00776306" w:rsidRDefault="00B43F75" w:rsidP="00BC4BDF">
            <w:pPr>
              <w:spacing w:before="120"/>
              <w:contextualSpacing/>
              <w:jc w:val="both"/>
              <w:rPr>
                <w:rFonts w:cs="Times New Roman"/>
                <w:b/>
                <w:sz w:val="24"/>
                <w:szCs w:val="24"/>
              </w:rPr>
            </w:pPr>
          </w:p>
        </w:tc>
        <w:tc>
          <w:tcPr>
            <w:tcW w:w="6520" w:type="dxa"/>
            <w:vAlign w:val="center"/>
          </w:tcPr>
          <w:p w14:paraId="3EB1F595"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bCs/>
                <w:iCs/>
                <w:spacing w:val="-8"/>
                <w:sz w:val="24"/>
                <w:szCs w:val="24"/>
                <w:lang w:val="en-GB" w:eastAsia="en-GB"/>
              </w:rPr>
              <w:t xml:space="preserve">7.5. Tỷ lệ thôn đạt chuẩn </w:t>
            </w:r>
            <w:r w:rsidRPr="000C4D11">
              <w:rPr>
                <w:rFonts w:cs="Times New Roman"/>
                <w:sz w:val="24"/>
                <w:szCs w:val="24"/>
              </w:rPr>
              <w:t>Khu dân cư nông thôn mới kiểu mẫu</w:t>
            </w:r>
          </w:p>
        </w:tc>
        <w:tc>
          <w:tcPr>
            <w:tcW w:w="993" w:type="dxa"/>
            <w:vAlign w:val="center"/>
          </w:tcPr>
          <w:p w14:paraId="4C272587" w14:textId="514EC15D"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eastAsia="Times New Roman" w:cs="Times New Roman"/>
                <w:sz w:val="24"/>
                <w:szCs w:val="24"/>
              </w:rPr>
              <w:t>≥</w:t>
            </w:r>
            <w:r w:rsidRPr="00776306">
              <w:rPr>
                <w:rFonts w:cs="Times New Roman"/>
                <w:sz w:val="24"/>
                <w:szCs w:val="24"/>
              </w:rPr>
              <w:t xml:space="preserve"> 70%</w:t>
            </w:r>
          </w:p>
        </w:tc>
      </w:tr>
      <w:tr w:rsidR="00B43F75" w:rsidRPr="00776306" w14:paraId="64718B00" w14:textId="77777777" w:rsidTr="00B81D14">
        <w:tc>
          <w:tcPr>
            <w:tcW w:w="537" w:type="dxa"/>
            <w:vMerge/>
          </w:tcPr>
          <w:p w14:paraId="2AA5675F" w14:textId="77777777" w:rsidR="00B43F75" w:rsidRPr="00776306" w:rsidRDefault="00B43F75" w:rsidP="00BC4BDF">
            <w:pPr>
              <w:spacing w:before="120"/>
              <w:jc w:val="both"/>
              <w:rPr>
                <w:rFonts w:cs="Times New Roman"/>
                <w:sz w:val="24"/>
                <w:szCs w:val="24"/>
              </w:rPr>
            </w:pPr>
          </w:p>
        </w:tc>
        <w:tc>
          <w:tcPr>
            <w:tcW w:w="2123" w:type="dxa"/>
            <w:vMerge/>
            <w:vAlign w:val="center"/>
          </w:tcPr>
          <w:p w14:paraId="267B6CE6" w14:textId="77777777" w:rsidR="00B43F75" w:rsidRPr="00776306" w:rsidRDefault="00B43F75" w:rsidP="00BC4BDF">
            <w:pPr>
              <w:widowControl w:val="0"/>
              <w:shd w:val="clear" w:color="auto" w:fill="FFFFFF"/>
              <w:spacing w:before="120"/>
              <w:contextualSpacing/>
              <w:jc w:val="both"/>
              <w:rPr>
                <w:rFonts w:cs="Times New Roman"/>
                <w:bCs/>
                <w:iCs/>
                <w:spacing w:val="-8"/>
                <w:sz w:val="24"/>
                <w:szCs w:val="24"/>
                <w:lang w:val="en-GB" w:eastAsia="en-GB"/>
              </w:rPr>
            </w:pPr>
          </w:p>
        </w:tc>
        <w:tc>
          <w:tcPr>
            <w:tcW w:w="6520" w:type="dxa"/>
            <w:vAlign w:val="center"/>
          </w:tcPr>
          <w:p w14:paraId="680D6EAC"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7.6. Có mô hình Khu dân cư nông thôn mới kiểu mẫu thông minh</w:t>
            </w:r>
          </w:p>
        </w:tc>
        <w:tc>
          <w:tcPr>
            <w:tcW w:w="993" w:type="dxa"/>
            <w:vAlign w:val="center"/>
          </w:tcPr>
          <w:p w14:paraId="665BA263" w14:textId="6ABA3AC2" w:rsidR="00B43F75" w:rsidRPr="00776306" w:rsidRDefault="00B43F75" w:rsidP="00825262">
            <w:pPr>
              <w:widowControl w:val="0"/>
              <w:shd w:val="clear" w:color="auto" w:fill="FFFFFF"/>
              <w:spacing w:line="360" w:lineRule="atLeast"/>
              <w:contextualSpacing/>
              <w:jc w:val="center"/>
              <w:rPr>
                <w:rFonts w:cs="Times New Roman"/>
                <w:bCs/>
                <w:iCs/>
                <w:spacing w:val="-8"/>
                <w:sz w:val="24"/>
                <w:szCs w:val="24"/>
                <w:lang w:val="en-GB" w:eastAsia="en-GB"/>
              </w:rPr>
            </w:pPr>
            <w:r w:rsidRPr="00776306">
              <w:rPr>
                <w:rFonts w:cs="Times New Roman"/>
                <w:bCs/>
                <w:iCs/>
                <w:spacing w:val="-8"/>
                <w:sz w:val="24"/>
                <w:szCs w:val="24"/>
                <w:lang w:val="en-GB" w:eastAsia="en-GB"/>
              </w:rPr>
              <w:t>Đạt</w:t>
            </w:r>
          </w:p>
        </w:tc>
      </w:tr>
      <w:tr w:rsidR="00B43F75" w:rsidRPr="00776306" w14:paraId="285A691C" w14:textId="77777777" w:rsidTr="00B81D14">
        <w:tc>
          <w:tcPr>
            <w:tcW w:w="537" w:type="dxa"/>
            <w:vMerge w:val="restart"/>
            <w:vAlign w:val="center"/>
          </w:tcPr>
          <w:p w14:paraId="72EE7370" w14:textId="77777777" w:rsidR="00B43F75" w:rsidRPr="00776306" w:rsidRDefault="00B43F75" w:rsidP="004859C4">
            <w:pPr>
              <w:spacing w:before="120"/>
              <w:rPr>
                <w:rFonts w:cs="Times New Roman"/>
                <w:sz w:val="24"/>
                <w:szCs w:val="24"/>
              </w:rPr>
            </w:pPr>
            <w:r>
              <w:rPr>
                <w:rFonts w:cs="Times New Roman"/>
                <w:sz w:val="24"/>
                <w:szCs w:val="24"/>
              </w:rPr>
              <w:t>8</w:t>
            </w:r>
          </w:p>
        </w:tc>
        <w:tc>
          <w:tcPr>
            <w:tcW w:w="2123" w:type="dxa"/>
            <w:vMerge w:val="restart"/>
            <w:vAlign w:val="center"/>
          </w:tcPr>
          <w:p w14:paraId="40CF73DE" w14:textId="77777777" w:rsidR="00B43F75" w:rsidRPr="00776306" w:rsidRDefault="00B43F75" w:rsidP="00BC4BDF">
            <w:pPr>
              <w:widowControl w:val="0"/>
              <w:shd w:val="clear" w:color="auto" w:fill="FFFFFF"/>
              <w:spacing w:before="120"/>
              <w:contextualSpacing/>
              <w:jc w:val="both"/>
              <w:rPr>
                <w:rFonts w:cs="Times New Roman"/>
                <w:b/>
                <w:sz w:val="24"/>
                <w:szCs w:val="24"/>
              </w:rPr>
            </w:pPr>
            <w:r w:rsidRPr="00776306">
              <w:rPr>
                <w:rFonts w:cs="Times New Roman"/>
                <w:b/>
                <w:sz w:val="24"/>
                <w:szCs w:val="24"/>
              </w:rPr>
              <w:t>Dịch vụ hành chính công</w:t>
            </w:r>
          </w:p>
        </w:tc>
        <w:tc>
          <w:tcPr>
            <w:tcW w:w="6520" w:type="dxa"/>
            <w:vAlign w:val="center"/>
          </w:tcPr>
          <w:p w14:paraId="719CDFF1"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Style w:val="fontstyle01"/>
                <w:rFonts w:ascii="Times New Roman" w:hAnsi="Times New Roman" w:cs="Times New Roman"/>
                <w:color w:val="auto"/>
                <w:sz w:val="24"/>
                <w:szCs w:val="24"/>
              </w:rPr>
              <w:t>8.1. Có hạ tầng mạng cáp quang đến tất cả các thôn; có mạng truyền số liệu chuyên dùng cấp II; có cơ sở hạ tầng, trang thiết bị kết nối mạng chuyên dùng phục vụ hội nghị trực tuyến liên thông 3 cấp (tỉnh, huyện, xã)</w:t>
            </w:r>
          </w:p>
        </w:tc>
        <w:tc>
          <w:tcPr>
            <w:tcW w:w="993" w:type="dxa"/>
            <w:vAlign w:val="center"/>
          </w:tcPr>
          <w:p w14:paraId="2A4807A7" w14:textId="4295ED64"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2798975A" w14:textId="77777777" w:rsidTr="00B81D14">
        <w:tc>
          <w:tcPr>
            <w:tcW w:w="537" w:type="dxa"/>
            <w:vMerge/>
          </w:tcPr>
          <w:p w14:paraId="2F7F300A" w14:textId="77777777" w:rsidR="00B43F75" w:rsidRPr="00776306" w:rsidRDefault="00B43F75" w:rsidP="00BC4BDF">
            <w:pPr>
              <w:spacing w:before="120"/>
              <w:jc w:val="both"/>
              <w:rPr>
                <w:rFonts w:cs="Times New Roman"/>
                <w:sz w:val="24"/>
                <w:szCs w:val="24"/>
              </w:rPr>
            </w:pPr>
          </w:p>
        </w:tc>
        <w:tc>
          <w:tcPr>
            <w:tcW w:w="2123" w:type="dxa"/>
            <w:vMerge/>
            <w:vAlign w:val="center"/>
          </w:tcPr>
          <w:p w14:paraId="3D62B372" w14:textId="77777777" w:rsidR="00B43F75" w:rsidRPr="00776306" w:rsidRDefault="00B43F75" w:rsidP="00BC4BDF">
            <w:pPr>
              <w:widowControl w:val="0"/>
              <w:shd w:val="clear" w:color="auto" w:fill="FFFFFF"/>
              <w:spacing w:before="120"/>
              <w:contextualSpacing/>
              <w:jc w:val="both"/>
              <w:rPr>
                <w:rFonts w:cs="Times New Roman"/>
                <w:b/>
                <w:sz w:val="24"/>
                <w:szCs w:val="24"/>
              </w:rPr>
            </w:pPr>
          </w:p>
        </w:tc>
        <w:tc>
          <w:tcPr>
            <w:tcW w:w="6520" w:type="dxa"/>
            <w:vAlign w:val="center"/>
          </w:tcPr>
          <w:p w14:paraId="0E8ADEA7"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8.2. Có dịch vụ công trực tuyến mức độ 4 toàn hệ thống 3 cấp (tỉnh, huyện, xã); tỷ lệ thủ tục hành chính giải quyết qua dịch vụ công trực tuyến đạt tối thiểu 75%</w:t>
            </w:r>
          </w:p>
        </w:tc>
        <w:tc>
          <w:tcPr>
            <w:tcW w:w="993" w:type="dxa"/>
            <w:vAlign w:val="center"/>
          </w:tcPr>
          <w:p w14:paraId="008C7607" w14:textId="5E59B0AD"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54CE3005" w14:textId="77777777" w:rsidTr="00B81D14">
        <w:tc>
          <w:tcPr>
            <w:tcW w:w="537" w:type="dxa"/>
            <w:vMerge/>
          </w:tcPr>
          <w:p w14:paraId="23F32300" w14:textId="77777777" w:rsidR="00B43F75" w:rsidRPr="00776306" w:rsidRDefault="00B43F75" w:rsidP="00BC4BDF">
            <w:pPr>
              <w:spacing w:before="120"/>
              <w:jc w:val="both"/>
              <w:rPr>
                <w:rFonts w:cs="Times New Roman"/>
                <w:sz w:val="24"/>
                <w:szCs w:val="24"/>
              </w:rPr>
            </w:pPr>
          </w:p>
        </w:tc>
        <w:tc>
          <w:tcPr>
            <w:tcW w:w="2123" w:type="dxa"/>
            <w:vMerge/>
            <w:vAlign w:val="center"/>
          </w:tcPr>
          <w:p w14:paraId="41928B08" w14:textId="77777777" w:rsidR="00B43F75" w:rsidRPr="00776306" w:rsidRDefault="00B43F75" w:rsidP="00BC4BDF">
            <w:pPr>
              <w:widowControl w:val="0"/>
              <w:shd w:val="clear" w:color="auto" w:fill="FFFFFF"/>
              <w:spacing w:before="120"/>
              <w:contextualSpacing/>
              <w:jc w:val="both"/>
              <w:rPr>
                <w:rFonts w:cs="Times New Roman"/>
                <w:b/>
                <w:sz w:val="24"/>
                <w:szCs w:val="24"/>
              </w:rPr>
            </w:pPr>
          </w:p>
        </w:tc>
        <w:tc>
          <w:tcPr>
            <w:tcW w:w="6520" w:type="dxa"/>
            <w:vAlign w:val="center"/>
          </w:tcPr>
          <w:p w14:paraId="2DEC93CD"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8.3. Chỉ số cạnh tranh cấp tỉnh (PCI) được duy trì ở tốp khá trở lên (tối thiểu đạt 65 điểm).</w:t>
            </w:r>
          </w:p>
        </w:tc>
        <w:tc>
          <w:tcPr>
            <w:tcW w:w="993" w:type="dxa"/>
            <w:vAlign w:val="center"/>
          </w:tcPr>
          <w:p w14:paraId="67EEF231" w14:textId="546C9613"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3CAC0538" w14:textId="77777777" w:rsidTr="00B81D14">
        <w:tc>
          <w:tcPr>
            <w:tcW w:w="537" w:type="dxa"/>
            <w:vMerge/>
          </w:tcPr>
          <w:p w14:paraId="05151114" w14:textId="77777777" w:rsidR="00B43F75" w:rsidRPr="00776306" w:rsidRDefault="00B43F75" w:rsidP="00BC4BDF">
            <w:pPr>
              <w:spacing w:before="120"/>
              <w:jc w:val="both"/>
              <w:rPr>
                <w:rFonts w:cs="Times New Roman"/>
                <w:sz w:val="24"/>
                <w:szCs w:val="24"/>
              </w:rPr>
            </w:pPr>
          </w:p>
        </w:tc>
        <w:tc>
          <w:tcPr>
            <w:tcW w:w="2123" w:type="dxa"/>
            <w:vMerge/>
            <w:vAlign w:val="center"/>
          </w:tcPr>
          <w:p w14:paraId="143CD6E7" w14:textId="77777777" w:rsidR="00B43F75" w:rsidRPr="00776306" w:rsidRDefault="00B43F75" w:rsidP="00BC4BDF">
            <w:pPr>
              <w:widowControl w:val="0"/>
              <w:shd w:val="clear" w:color="auto" w:fill="FFFFFF"/>
              <w:spacing w:before="120"/>
              <w:contextualSpacing/>
              <w:jc w:val="both"/>
              <w:rPr>
                <w:rFonts w:cs="Times New Roman"/>
                <w:b/>
                <w:sz w:val="24"/>
                <w:szCs w:val="24"/>
              </w:rPr>
            </w:pPr>
          </w:p>
        </w:tc>
        <w:tc>
          <w:tcPr>
            <w:tcW w:w="6520" w:type="dxa"/>
            <w:vAlign w:val="center"/>
          </w:tcPr>
          <w:p w14:paraId="7D0D1CF4"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8.4. Chỉ số hài lòng của người dân, tổ chức đối với sự phục vụ của cơ quan hành chính nhà nước (SIPAS) của tỉnh đạt tối thiểu 85%</w:t>
            </w:r>
          </w:p>
        </w:tc>
        <w:tc>
          <w:tcPr>
            <w:tcW w:w="993" w:type="dxa"/>
            <w:vAlign w:val="center"/>
          </w:tcPr>
          <w:p w14:paraId="7B1CAFF4" w14:textId="2459A2E7"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p w14:paraId="16971276" w14:textId="77777777" w:rsidR="00B43F75" w:rsidRPr="00776306" w:rsidRDefault="00B43F75" w:rsidP="00825262">
            <w:pPr>
              <w:widowControl w:val="0"/>
              <w:shd w:val="clear" w:color="auto" w:fill="FFFFFF"/>
              <w:spacing w:line="360" w:lineRule="atLeast"/>
              <w:contextualSpacing/>
              <w:jc w:val="center"/>
              <w:rPr>
                <w:rFonts w:cs="Times New Roman"/>
                <w:sz w:val="24"/>
                <w:szCs w:val="24"/>
              </w:rPr>
            </w:pPr>
          </w:p>
        </w:tc>
      </w:tr>
      <w:tr w:rsidR="00B43F75" w:rsidRPr="00776306" w14:paraId="2A85276A" w14:textId="77777777" w:rsidTr="00B81D14">
        <w:tc>
          <w:tcPr>
            <w:tcW w:w="537" w:type="dxa"/>
            <w:vMerge/>
          </w:tcPr>
          <w:p w14:paraId="2E5112B5" w14:textId="77777777" w:rsidR="00B43F75" w:rsidRPr="00776306" w:rsidRDefault="00B43F75" w:rsidP="00BC4BDF">
            <w:pPr>
              <w:spacing w:before="120"/>
              <w:jc w:val="both"/>
              <w:rPr>
                <w:rFonts w:cs="Times New Roman"/>
                <w:sz w:val="24"/>
                <w:szCs w:val="24"/>
              </w:rPr>
            </w:pPr>
          </w:p>
        </w:tc>
        <w:tc>
          <w:tcPr>
            <w:tcW w:w="2123" w:type="dxa"/>
            <w:vMerge/>
            <w:vAlign w:val="center"/>
          </w:tcPr>
          <w:p w14:paraId="774769AA" w14:textId="77777777" w:rsidR="00B43F75" w:rsidRPr="00776306" w:rsidRDefault="00B43F75" w:rsidP="00BC4BDF">
            <w:pPr>
              <w:widowControl w:val="0"/>
              <w:shd w:val="clear" w:color="auto" w:fill="FFFFFF"/>
              <w:spacing w:before="120"/>
              <w:contextualSpacing/>
              <w:jc w:val="both"/>
              <w:rPr>
                <w:rFonts w:cs="Times New Roman"/>
                <w:b/>
                <w:sz w:val="24"/>
                <w:szCs w:val="24"/>
              </w:rPr>
            </w:pPr>
          </w:p>
        </w:tc>
        <w:tc>
          <w:tcPr>
            <w:tcW w:w="6520" w:type="dxa"/>
            <w:vAlign w:val="center"/>
          </w:tcPr>
          <w:p w14:paraId="09AD9CA4" w14:textId="2717BE14"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8.5. Trung tâm dịch vụ việc làm của tỉnh hoạt động hiệu quả theo quy định của Bộ Lao động</w:t>
            </w:r>
            <w:r w:rsidR="006660AF" w:rsidRPr="000C4D11">
              <w:rPr>
                <w:rFonts w:cs="Times New Roman"/>
                <w:sz w:val="24"/>
                <w:szCs w:val="24"/>
              </w:rPr>
              <w:t xml:space="preserve"> - Thương binh và X</w:t>
            </w:r>
            <w:r w:rsidRPr="000C4D11">
              <w:rPr>
                <w:rFonts w:cs="Times New Roman"/>
                <w:sz w:val="24"/>
                <w:szCs w:val="24"/>
              </w:rPr>
              <w:t>ã hội</w:t>
            </w:r>
          </w:p>
        </w:tc>
        <w:tc>
          <w:tcPr>
            <w:tcW w:w="993" w:type="dxa"/>
            <w:vAlign w:val="center"/>
          </w:tcPr>
          <w:p w14:paraId="645EF90C" w14:textId="1794449F" w:rsidR="00B43F75" w:rsidRPr="00776306" w:rsidRDefault="00B43F75" w:rsidP="00825262">
            <w:pPr>
              <w:widowControl w:val="0"/>
              <w:shd w:val="clear" w:color="auto" w:fill="FFFFFF"/>
              <w:spacing w:line="360" w:lineRule="atLeast"/>
              <w:contextualSpacing/>
              <w:jc w:val="center"/>
              <w:rPr>
                <w:rFonts w:cs="Times New Roman"/>
                <w:sz w:val="24"/>
                <w:szCs w:val="24"/>
              </w:rPr>
            </w:pPr>
            <w:r w:rsidRPr="00776306">
              <w:rPr>
                <w:rFonts w:cs="Times New Roman"/>
                <w:sz w:val="24"/>
                <w:szCs w:val="24"/>
              </w:rPr>
              <w:t>Đạt</w:t>
            </w:r>
          </w:p>
        </w:tc>
      </w:tr>
      <w:tr w:rsidR="00B43F75" w:rsidRPr="00776306" w14:paraId="035910D8" w14:textId="77777777" w:rsidTr="00B81D14">
        <w:tc>
          <w:tcPr>
            <w:tcW w:w="537" w:type="dxa"/>
            <w:vMerge w:val="restart"/>
            <w:vAlign w:val="center"/>
          </w:tcPr>
          <w:p w14:paraId="5145D01E" w14:textId="77777777" w:rsidR="00B43F75" w:rsidRPr="00776306" w:rsidRDefault="00B43F75" w:rsidP="004859C4">
            <w:pPr>
              <w:spacing w:before="120"/>
              <w:rPr>
                <w:rFonts w:cs="Times New Roman"/>
                <w:sz w:val="24"/>
                <w:szCs w:val="24"/>
              </w:rPr>
            </w:pPr>
            <w:r>
              <w:rPr>
                <w:rFonts w:cs="Times New Roman"/>
                <w:sz w:val="24"/>
                <w:szCs w:val="24"/>
              </w:rPr>
              <w:t>9</w:t>
            </w:r>
          </w:p>
        </w:tc>
        <w:tc>
          <w:tcPr>
            <w:tcW w:w="2123" w:type="dxa"/>
            <w:vMerge w:val="restart"/>
            <w:vAlign w:val="center"/>
          </w:tcPr>
          <w:p w14:paraId="7E4DFB17" w14:textId="74EC3059" w:rsidR="00B43F75" w:rsidRPr="00776306" w:rsidRDefault="00B43F75" w:rsidP="00BC4BDF">
            <w:pPr>
              <w:widowControl w:val="0"/>
              <w:shd w:val="clear" w:color="auto" w:fill="FFFFFF"/>
              <w:spacing w:before="120"/>
              <w:contextualSpacing/>
              <w:jc w:val="both"/>
              <w:rPr>
                <w:rFonts w:cs="Times New Roman"/>
                <w:b/>
                <w:sz w:val="24"/>
                <w:szCs w:val="24"/>
              </w:rPr>
            </w:pPr>
            <w:r w:rsidRPr="00776306">
              <w:rPr>
                <w:rFonts w:cs="Times New Roman"/>
                <w:b/>
                <w:sz w:val="24"/>
                <w:szCs w:val="24"/>
              </w:rPr>
              <w:t>An ninh, trật tự</w:t>
            </w:r>
            <w:r w:rsidR="006660AF">
              <w:rPr>
                <w:rFonts w:cs="Times New Roman"/>
                <w:b/>
                <w:sz w:val="24"/>
                <w:szCs w:val="24"/>
              </w:rPr>
              <w:t xml:space="preserve">, </w:t>
            </w:r>
            <w:r w:rsidRPr="00776306">
              <w:rPr>
                <w:rFonts w:cs="Times New Roman"/>
                <w:b/>
                <w:sz w:val="24"/>
                <w:szCs w:val="24"/>
              </w:rPr>
              <w:t>an toàn xã hội</w:t>
            </w:r>
          </w:p>
        </w:tc>
        <w:tc>
          <w:tcPr>
            <w:tcW w:w="6520" w:type="dxa"/>
            <w:vAlign w:val="center"/>
          </w:tcPr>
          <w:p w14:paraId="10A6ACA6"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9.1. Đảm bảo an ninh, trật tự an toàn xã hội và bình yên trên địa bàn toàn tỉnh; phong trào toàn dân bảo vệ an ninh tổ quốc được phát huy hiệu quả</w:t>
            </w:r>
          </w:p>
        </w:tc>
        <w:tc>
          <w:tcPr>
            <w:tcW w:w="993" w:type="dxa"/>
            <w:vAlign w:val="center"/>
          </w:tcPr>
          <w:p w14:paraId="653A298E" w14:textId="34A18559"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cs="Times New Roman"/>
                <w:sz w:val="24"/>
                <w:szCs w:val="24"/>
              </w:rPr>
              <w:t>Đạt</w:t>
            </w:r>
          </w:p>
        </w:tc>
      </w:tr>
      <w:tr w:rsidR="00B43F75" w:rsidRPr="00776306" w14:paraId="321E27C8" w14:textId="77777777" w:rsidTr="00B81D14">
        <w:tc>
          <w:tcPr>
            <w:tcW w:w="537" w:type="dxa"/>
            <w:vMerge/>
          </w:tcPr>
          <w:p w14:paraId="0AE7E34C" w14:textId="77777777" w:rsidR="00B43F75" w:rsidRPr="00776306" w:rsidRDefault="00B43F75" w:rsidP="00BC4BDF">
            <w:pPr>
              <w:spacing w:before="120"/>
              <w:jc w:val="both"/>
              <w:rPr>
                <w:rFonts w:cs="Times New Roman"/>
                <w:sz w:val="24"/>
                <w:szCs w:val="24"/>
              </w:rPr>
            </w:pPr>
          </w:p>
        </w:tc>
        <w:tc>
          <w:tcPr>
            <w:tcW w:w="2123" w:type="dxa"/>
            <w:vMerge/>
            <w:vAlign w:val="center"/>
          </w:tcPr>
          <w:p w14:paraId="7D079041" w14:textId="77777777" w:rsidR="00B43F75" w:rsidRPr="00776306" w:rsidRDefault="00B43F75" w:rsidP="00BC4BDF">
            <w:pPr>
              <w:widowControl w:val="0"/>
              <w:shd w:val="clear" w:color="auto" w:fill="FFFFFF"/>
              <w:spacing w:before="120"/>
              <w:contextualSpacing/>
              <w:jc w:val="both"/>
              <w:rPr>
                <w:rFonts w:cs="Times New Roman"/>
                <w:b/>
                <w:sz w:val="24"/>
                <w:szCs w:val="24"/>
              </w:rPr>
            </w:pPr>
          </w:p>
        </w:tc>
        <w:tc>
          <w:tcPr>
            <w:tcW w:w="6520" w:type="dxa"/>
            <w:vAlign w:val="center"/>
          </w:tcPr>
          <w:p w14:paraId="26360FEA"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9.2. Có mô hình giám sát, đảm bảo an ninh, trật tự áp dụng công nghệ tiên tiến hoạt động hiệu quả</w:t>
            </w:r>
          </w:p>
        </w:tc>
        <w:tc>
          <w:tcPr>
            <w:tcW w:w="993" w:type="dxa"/>
            <w:vAlign w:val="center"/>
          </w:tcPr>
          <w:p w14:paraId="030D590E" w14:textId="33858944"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cs="Times New Roman"/>
                <w:sz w:val="24"/>
                <w:szCs w:val="24"/>
              </w:rPr>
              <w:t>Đạt</w:t>
            </w:r>
          </w:p>
        </w:tc>
      </w:tr>
      <w:tr w:rsidR="00B43F75" w:rsidRPr="00776306" w14:paraId="3172A6CD" w14:textId="77777777" w:rsidTr="00B81D14">
        <w:tc>
          <w:tcPr>
            <w:tcW w:w="537" w:type="dxa"/>
            <w:vMerge w:val="restart"/>
            <w:vAlign w:val="center"/>
          </w:tcPr>
          <w:p w14:paraId="49E8F841" w14:textId="77777777" w:rsidR="00B43F75" w:rsidRPr="00776306" w:rsidRDefault="00B43F75" w:rsidP="004859C4">
            <w:pPr>
              <w:spacing w:before="120"/>
              <w:rPr>
                <w:rFonts w:cs="Times New Roman"/>
                <w:sz w:val="24"/>
                <w:szCs w:val="24"/>
              </w:rPr>
            </w:pPr>
            <w:r>
              <w:rPr>
                <w:rFonts w:cs="Times New Roman"/>
                <w:sz w:val="24"/>
                <w:szCs w:val="24"/>
              </w:rPr>
              <w:t>10</w:t>
            </w:r>
          </w:p>
        </w:tc>
        <w:tc>
          <w:tcPr>
            <w:tcW w:w="2123" w:type="dxa"/>
            <w:vMerge w:val="restart"/>
            <w:vAlign w:val="center"/>
          </w:tcPr>
          <w:p w14:paraId="0988A2DE" w14:textId="77777777" w:rsidR="00B43F75" w:rsidRPr="00776306" w:rsidRDefault="00B43F75" w:rsidP="00BC4BDF">
            <w:pPr>
              <w:widowControl w:val="0"/>
              <w:shd w:val="clear" w:color="auto" w:fill="FFFFFF"/>
              <w:spacing w:before="120"/>
              <w:contextualSpacing/>
              <w:jc w:val="both"/>
              <w:rPr>
                <w:rFonts w:cs="Times New Roman"/>
                <w:b/>
                <w:sz w:val="24"/>
                <w:szCs w:val="24"/>
              </w:rPr>
            </w:pPr>
            <w:r w:rsidRPr="00776306">
              <w:rPr>
                <w:rFonts w:cs="Times New Roman"/>
                <w:b/>
                <w:sz w:val="24"/>
                <w:szCs w:val="24"/>
              </w:rPr>
              <w:t>Chỉ đạo, điều phối thực hiện Chương trình xây dựng nông thôn mới</w:t>
            </w:r>
          </w:p>
        </w:tc>
        <w:tc>
          <w:tcPr>
            <w:tcW w:w="6520" w:type="dxa"/>
            <w:vAlign w:val="center"/>
          </w:tcPr>
          <w:p w14:paraId="59DCDC8A"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10.1. Ban chỉ đạo thực hiện Chương trình nông thôn mới tỉnh được kiện toàn tổ chức đảm bảo đưa cả hệ thống chính trị vào cuộc và hoạt động hiệu quả</w:t>
            </w:r>
          </w:p>
        </w:tc>
        <w:tc>
          <w:tcPr>
            <w:tcW w:w="993" w:type="dxa"/>
            <w:vAlign w:val="center"/>
          </w:tcPr>
          <w:p w14:paraId="09057553" w14:textId="24EFB8B1"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cs="Times New Roman"/>
                <w:sz w:val="24"/>
                <w:szCs w:val="24"/>
              </w:rPr>
              <w:t>Đạt</w:t>
            </w:r>
          </w:p>
        </w:tc>
      </w:tr>
      <w:tr w:rsidR="00B43F75" w:rsidRPr="00776306" w14:paraId="4F682E57" w14:textId="77777777" w:rsidTr="00B81D14">
        <w:tc>
          <w:tcPr>
            <w:tcW w:w="537" w:type="dxa"/>
            <w:vMerge/>
          </w:tcPr>
          <w:p w14:paraId="1675E26A" w14:textId="77777777" w:rsidR="00B43F75" w:rsidRPr="00776306" w:rsidRDefault="00B43F75" w:rsidP="00BC4BDF">
            <w:pPr>
              <w:spacing w:before="120"/>
              <w:jc w:val="both"/>
              <w:rPr>
                <w:rFonts w:cs="Times New Roman"/>
                <w:sz w:val="24"/>
                <w:szCs w:val="24"/>
              </w:rPr>
            </w:pPr>
          </w:p>
        </w:tc>
        <w:tc>
          <w:tcPr>
            <w:tcW w:w="2123" w:type="dxa"/>
            <w:vMerge/>
            <w:vAlign w:val="center"/>
          </w:tcPr>
          <w:p w14:paraId="437BAB1D" w14:textId="77777777" w:rsidR="00B43F75" w:rsidRPr="00776306" w:rsidRDefault="00B43F75" w:rsidP="00BC4BDF">
            <w:pPr>
              <w:widowControl w:val="0"/>
              <w:shd w:val="clear" w:color="auto" w:fill="FFFFFF"/>
              <w:spacing w:before="120"/>
              <w:contextualSpacing/>
              <w:jc w:val="both"/>
              <w:rPr>
                <w:rFonts w:cs="Times New Roman"/>
                <w:b/>
                <w:sz w:val="24"/>
                <w:szCs w:val="24"/>
              </w:rPr>
            </w:pPr>
          </w:p>
        </w:tc>
        <w:tc>
          <w:tcPr>
            <w:tcW w:w="6520" w:type="dxa"/>
            <w:vAlign w:val="center"/>
          </w:tcPr>
          <w:p w14:paraId="7A60509F" w14:textId="77777777" w:rsidR="00B43F75" w:rsidRPr="000C4D11" w:rsidRDefault="00B43F75" w:rsidP="000C4D11">
            <w:pPr>
              <w:widowControl w:val="0"/>
              <w:shd w:val="clear" w:color="auto" w:fill="FFFFFF"/>
              <w:spacing w:line="271" w:lineRule="auto"/>
              <w:contextualSpacing/>
              <w:jc w:val="both"/>
              <w:rPr>
                <w:rFonts w:cs="Times New Roman"/>
                <w:sz w:val="24"/>
                <w:szCs w:val="24"/>
              </w:rPr>
            </w:pPr>
            <w:r w:rsidRPr="000C4D11">
              <w:rPr>
                <w:rFonts w:cs="Times New Roman"/>
                <w:sz w:val="24"/>
                <w:szCs w:val="24"/>
              </w:rPr>
              <w:t>10.2. Văn phòng Điều phối nông thôn mới tỉnh hoạt động chuyên trách, chuyên nghiệp, hiệu quả.</w:t>
            </w:r>
          </w:p>
        </w:tc>
        <w:tc>
          <w:tcPr>
            <w:tcW w:w="993" w:type="dxa"/>
            <w:vAlign w:val="center"/>
          </w:tcPr>
          <w:p w14:paraId="5C01E2D7" w14:textId="1B8D209D" w:rsidR="00B43F75" w:rsidRPr="00776306" w:rsidRDefault="00B43F75" w:rsidP="00825262">
            <w:pPr>
              <w:widowControl w:val="0"/>
              <w:shd w:val="clear" w:color="auto" w:fill="FFFFFF"/>
              <w:spacing w:before="120"/>
              <w:contextualSpacing/>
              <w:jc w:val="center"/>
              <w:rPr>
                <w:rFonts w:cs="Times New Roman"/>
                <w:sz w:val="24"/>
                <w:szCs w:val="24"/>
              </w:rPr>
            </w:pPr>
            <w:r w:rsidRPr="00776306">
              <w:rPr>
                <w:rFonts w:cs="Times New Roman"/>
                <w:sz w:val="24"/>
                <w:szCs w:val="24"/>
              </w:rPr>
              <w:t>Đạt</w:t>
            </w:r>
          </w:p>
        </w:tc>
      </w:tr>
    </w:tbl>
    <w:p w14:paraId="6AC6B072" w14:textId="77777777" w:rsidR="009D2B92" w:rsidRPr="00776306" w:rsidRDefault="009D2B92" w:rsidP="00BC4BDF">
      <w:pPr>
        <w:spacing w:before="120" w:after="0" w:line="240" w:lineRule="auto"/>
        <w:jc w:val="both"/>
        <w:rPr>
          <w:rFonts w:cs="Times New Roman"/>
          <w:sz w:val="24"/>
          <w:szCs w:val="24"/>
        </w:rPr>
      </w:pPr>
    </w:p>
    <w:sectPr w:rsidR="009D2B92" w:rsidRPr="00776306" w:rsidSect="006660AF">
      <w:headerReference w:type="default" r:id="rId8"/>
      <w:footerReference w:type="default" r:id="rId9"/>
      <w:pgSz w:w="11907" w:h="16840" w:code="9"/>
      <w:pgMar w:top="1134" w:right="85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2300F" w14:textId="77777777" w:rsidR="00081E66" w:rsidRDefault="00081E66" w:rsidP="00943D1C">
      <w:pPr>
        <w:spacing w:after="0" w:line="240" w:lineRule="auto"/>
      </w:pPr>
      <w:r>
        <w:separator/>
      </w:r>
    </w:p>
  </w:endnote>
  <w:endnote w:type="continuationSeparator" w:id="0">
    <w:p w14:paraId="7A34E471" w14:textId="77777777" w:rsidR="00081E66" w:rsidRDefault="00081E66" w:rsidP="0094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3AC8" w14:textId="7818947E" w:rsidR="00EE6A11" w:rsidRDefault="00EE6A11">
    <w:pPr>
      <w:pStyle w:val="Footer"/>
      <w:jc w:val="center"/>
    </w:pPr>
  </w:p>
  <w:p w14:paraId="7CDF39C5" w14:textId="77777777" w:rsidR="00EE6A11" w:rsidRDefault="00EE6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C9D87" w14:textId="77777777" w:rsidR="00081E66" w:rsidRDefault="00081E66" w:rsidP="00943D1C">
      <w:pPr>
        <w:spacing w:after="0" w:line="240" w:lineRule="auto"/>
      </w:pPr>
      <w:r>
        <w:separator/>
      </w:r>
    </w:p>
  </w:footnote>
  <w:footnote w:type="continuationSeparator" w:id="0">
    <w:p w14:paraId="75CF5C1E" w14:textId="77777777" w:rsidR="00081E66" w:rsidRDefault="00081E66" w:rsidP="00943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780858"/>
      <w:docPartObj>
        <w:docPartGallery w:val="Page Numbers (Top of Page)"/>
        <w:docPartUnique/>
      </w:docPartObj>
    </w:sdtPr>
    <w:sdtEndPr>
      <w:rPr>
        <w:noProof/>
      </w:rPr>
    </w:sdtEndPr>
    <w:sdtContent>
      <w:p w14:paraId="49987E23" w14:textId="7F2E28F4" w:rsidR="006660AF" w:rsidRDefault="006660AF">
        <w:pPr>
          <w:pStyle w:val="Header"/>
          <w:jc w:val="center"/>
        </w:pPr>
        <w:r>
          <w:fldChar w:fldCharType="begin"/>
        </w:r>
        <w:r>
          <w:instrText xml:space="preserve"> PAGE   \* MERGEFORMAT </w:instrText>
        </w:r>
        <w:r>
          <w:fldChar w:fldCharType="separate"/>
        </w:r>
        <w:r w:rsidR="00F8080B">
          <w:rPr>
            <w:noProof/>
          </w:rPr>
          <w:t>3</w:t>
        </w:r>
        <w:r>
          <w:rPr>
            <w:noProof/>
          </w:rPr>
          <w:fldChar w:fldCharType="end"/>
        </w:r>
      </w:p>
    </w:sdtContent>
  </w:sdt>
  <w:p w14:paraId="60AE7957" w14:textId="77777777" w:rsidR="00EE6A11" w:rsidRDefault="00EE6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688"/>
    <w:rsid w:val="000164B6"/>
    <w:rsid w:val="00022611"/>
    <w:rsid w:val="00024B23"/>
    <w:rsid w:val="00026849"/>
    <w:rsid w:val="000269B6"/>
    <w:rsid w:val="00043D7A"/>
    <w:rsid w:val="00046152"/>
    <w:rsid w:val="000468DA"/>
    <w:rsid w:val="0005716F"/>
    <w:rsid w:val="00071965"/>
    <w:rsid w:val="00072081"/>
    <w:rsid w:val="00073494"/>
    <w:rsid w:val="00081E66"/>
    <w:rsid w:val="000828A7"/>
    <w:rsid w:val="00087339"/>
    <w:rsid w:val="00092CDB"/>
    <w:rsid w:val="00095403"/>
    <w:rsid w:val="00096C28"/>
    <w:rsid w:val="000A142E"/>
    <w:rsid w:val="000A2141"/>
    <w:rsid w:val="000A4008"/>
    <w:rsid w:val="000B0DD5"/>
    <w:rsid w:val="000B114E"/>
    <w:rsid w:val="000C11C2"/>
    <w:rsid w:val="000C180A"/>
    <w:rsid w:val="000C2926"/>
    <w:rsid w:val="000C4D11"/>
    <w:rsid w:val="000D67FD"/>
    <w:rsid w:val="000D70D1"/>
    <w:rsid w:val="000D722F"/>
    <w:rsid w:val="000D7AD6"/>
    <w:rsid w:val="000F055C"/>
    <w:rsid w:val="000F328F"/>
    <w:rsid w:val="00106ADD"/>
    <w:rsid w:val="00121723"/>
    <w:rsid w:val="001220ED"/>
    <w:rsid w:val="00131032"/>
    <w:rsid w:val="00156C3D"/>
    <w:rsid w:val="001711E3"/>
    <w:rsid w:val="00192505"/>
    <w:rsid w:val="00192F89"/>
    <w:rsid w:val="0019694A"/>
    <w:rsid w:val="001A19BE"/>
    <w:rsid w:val="001A3384"/>
    <w:rsid w:val="001B4F59"/>
    <w:rsid w:val="001C18BC"/>
    <w:rsid w:val="001C50F7"/>
    <w:rsid w:val="001C7950"/>
    <w:rsid w:val="001D007F"/>
    <w:rsid w:val="001D0175"/>
    <w:rsid w:val="001E0965"/>
    <w:rsid w:val="001F1233"/>
    <w:rsid w:val="001F3E22"/>
    <w:rsid w:val="001F4AEC"/>
    <w:rsid w:val="001F5940"/>
    <w:rsid w:val="001F68A3"/>
    <w:rsid w:val="00202756"/>
    <w:rsid w:val="002128B2"/>
    <w:rsid w:val="0022778B"/>
    <w:rsid w:val="002320D9"/>
    <w:rsid w:val="0023663F"/>
    <w:rsid w:val="002452FF"/>
    <w:rsid w:val="00247FC8"/>
    <w:rsid w:val="00251957"/>
    <w:rsid w:val="00257452"/>
    <w:rsid w:val="00257E16"/>
    <w:rsid w:val="00267BB2"/>
    <w:rsid w:val="00267D11"/>
    <w:rsid w:val="002723CB"/>
    <w:rsid w:val="00296760"/>
    <w:rsid w:val="0029762F"/>
    <w:rsid w:val="002A004E"/>
    <w:rsid w:val="002B3A57"/>
    <w:rsid w:val="002C38A5"/>
    <w:rsid w:val="002D52B0"/>
    <w:rsid w:val="002D74E1"/>
    <w:rsid w:val="002E62FA"/>
    <w:rsid w:val="002F34DB"/>
    <w:rsid w:val="002F489D"/>
    <w:rsid w:val="002F50D7"/>
    <w:rsid w:val="00311CE2"/>
    <w:rsid w:val="003138E5"/>
    <w:rsid w:val="00314688"/>
    <w:rsid w:val="00326458"/>
    <w:rsid w:val="00327816"/>
    <w:rsid w:val="003316BE"/>
    <w:rsid w:val="0033383B"/>
    <w:rsid w:val="00335C6C"/>
    <w:rsid w:val="00345E82"/>
    <w:rsid w:val="00352598"/>
    <w:rsid w:val="0036725F"/>
    <w:rsid w:val="0037303D"/>
    <w:rsid w:val="00380635"/>
    <w:rsid w:val="0038139F"/>
    <w:rsid w:val="00386157"/>
    <w:rsid w:val="003875A4"/>
    <w:rsid w:val="00390476"/>
    <w:rsid w:val="00396880"/>
    <w:rsid w:val="003A251A"/>
    <w:rsid w:val="003A2F19"/>
    <w:rsid w:val="003A3F07"/>
    <w:rsid w:val="003C5858"/>
    <w:rsid w:val="003C62EA"/>
    <w:rsid w:val="003D3C4F"/>
    <w:rsid w:val="003D5CE4"/>
    <w:rsid w:val="003D5EFE"/>
    <w:rsid w:val="003D6F41"/>
    <w:rsid w:val="003D72F9"/>
    <w:rsid w:val="003E6446"/>
    <w:rsid w:val="003E753F"/>
    <w:rsid w:val="00415418"/>
    <w:rsid w:val="00422E26"/>
    <w:rsid w:val="0043581D"/>
    <w:rsid w:val="00447E58"/>
    <w:rsid w:val="00447E7B"/>
    <w:rsid w:val="00450D89"/>
    <w:rsid w:val="00455D28"/>
    <w:rsid w:val="004609C5"/>
    <w:rsid w:val="00461B19"/>
    <w:rsid w:val="00482142"/>
    <w:rsid w:val="004859C4"/>
    <w:rsid w:val="00491C8A"/>
    <w:rsid w:val="00494E60"/>
    <w:rsid w:val="004A5F52"/>
    <w:rsid w:val="004B0C6B"/>
    <w:rsid w:val="004C0570"/>
    <w:rsid w:val="004D224F"/>
    <w:rsid w:val="004D2358"/>
    <w:rsid w:val="004D3A93"/>
    <w:rsid w:val="004D560E"/>
    <w:rsid w:val="004F3696"/>
    <w:rsid w:val="00505270"/>
    <w:rsid w:val="00507836"/>
    <w:rsid w:val="00515B5F"/>
    <w:rsid w:val="00535EE2"/>
    <w:rsid w:val="00536143"/>
    <w:rsid w:val="005470F8"/>
    <w:rsid w:val="00556869"/>
    <w:rsid w:val="00557F5C"/>
    <w:rsid w:val="0056243B"/>
    <w:rsid w:val="00564055"/>
    <w:rsid w:val="0056761F"/>
    <w:rsid w:val="00572003"/>
    <w:rsid w:val="00574A7C"/>
    <w:rsid w:val="00582799"/>
    <w:rsid w:val="005844B0"/>
    <w:rsid w:val="00584751"/>
    <w:rsid w:val="00587D46"/>
    <w:rsid w:val="00596DC9"/>
    <w:rsid w:val="005A4202"/>
    <w:rsid w:val="005B47D7"/>
    <w:rsid w:val="005E2709"/>
    <w:rsid w:val="005F53CC"/>
    <w:rsid w:val="005F7BCF"/>
    <w:rsid w:val="00605344"/>
    <w:rsid w:val="00606D07"/>
    <w:rsid w:val="006312EE"/>
    <w:rsid w:val="006320D1"/>
    <w:rsid w:val="00653090"/>
    <w:rsid w:val="006660AF"/>
    <w:rsid w:val="00666990"/>
    <w:rsid w:val="00693C38"/>
    <w:rsid w:val="006948B9"/>
    <w:rsid w:val="006A06C5"/>
    <w:rsid w:val="006B06C4"/>
    <w:rsid w:val="006B0A44"/>
    <w:rsid w:val="006B0FB6"/>
    <w:rsid w:val="006C5036"/>
    <w:rsid w:val="006D2C99"/>
    <w:rsid w:val="006F0D1B"/>
    <w:rsid w:val="00704B45"/>
    <w:rsid w:val="00705BE6"/>
    <w:rsid w:val="0073002C"/>
    <w:rsid w:val="00732B75"/>
    <w:rsid w:val="00733CED"/>
    <w:rsid w:val="00744FEC"/>
    <w:rsid w:val="007515CA"/>
    <w:rsid w:val="007537FC"/>
    <w:rsid w:val="0075635E"/>
    <w:rsid w:val="00763582"/>
    <w:rsid w:val="00764E06"/>
    <w:rsid w:val="0077473D"/>
    <w:rsid w:val="00776306"/>
    <w:rsid w:val="00783CE5"/>
    <w:rsid w:val="007849A5"/>
    <w:rsid w:val="007C5299"/>
    <w:rsid w:val="007C5BEE"/>
    <w:rsid w:val="007C7E04"/>
    <w:rsid w:val="007D362B"/>
    <w:rsid w:val="007D5437"/>
    <w:rsid w:val="007F666B"/>
    <w:rsid w:val="00805A9C"/>
    <w:rsid w:val="00806591"/>
    <w:rsid w:val="00811CB4"/>
    <w:rsid w:val="008124DD"/>
    <w:rsid w:val="00815AE3"/>
    <w:rsid w:val="008176E5"/>
    <w:rsid w:val="00825262"/>
    <w:rsid w:val="00830B29"/>
    <w:rsid w:val="008340C5"/>
    <w:rsid w:val="0084366E"/>
    <w:rsid w:val="008462B4"/>
    <w:rsid w:val="0085117A"/>
    <w:rsid w:val="008538EA"/>
    <w:rsid w:val="00860DDD"/>
    <w:rsid w:val="008833C6"/>
    <w:rsid w:val="008A685C"/>
    <w:rsid w:val="008A7BC6"/>
    <w:rsid w:val="008B40A7"/>
    <w:rsid w:val="008C13DD"/>
    <w:rsid w:val="008C16CC"/>
    <w:rsid w:val="008D09F7"/>
    <w:rsid w:val="008D0A59"/>
    <w:rsid w:val="008E654C"/>
    <w:rsid w:val="008F0941"/>
    <w:rsid w:val="008F0C33"/>
    <w:rsid w:val="008F15CB"/>
    <w:rsid w:val="008F27A6"/>
    <w:rsid w:val="009008C2"/>
    <w:rsid w:val="009036A3"/>
    <w:rsid w:val="009041EE"/>
    <w:rsid w:val="009042D1"/>
    <w:rsid w:val="00905656"/>
    <w:rsid w:val="00910D1E"/>
    <w:rsid w:val="00916FF1"/>
    <w:rsid w:val="00923239"/>
    <w:rsid w:val="00927BFE"/>
    <w:rsid w:val="009303E7"/>
    <w:rsid w:val="00933B70"/>
    <w:rsid w:val="00934704"/>
    <w:rsid w:val="00943D1C"/>
    <w:rsid w:val="009534B5"/>
    <w:rsid w:val="0095744B"/>
    <w:rsid w:val="009576B0"/>
    <w:rsid w:val="009671D5"/>
    <w:rsid w:val="00994789"/>
    <w:rsid w:val="009B6993"/>
    <w:rsid w:val="009C06F3"/>
    <w:rsid w:val="009D2B92"/>
    <w:rsid w:val="009D472B"/>
    <w:rsid w:val="00A00FA7"/>
    <w:rsid w:val="00A1168A"/>
    <w:rsid w:val="00A175E6"/>
    <w:rsid w:val="00A20116"/>
    <w:rsid w:val="00A23FE5"/>
    <w:rsid w:val="00A25A0A"/>
    <w:rsid w:val="00A308CF"/>
    <w:rsid w:val="00A4665E"/>
    <w:rsid w:val="00A47C92"/>
    <w:rsid w:val="00A52169"/>
    <w:rsid w:val="00A72E72"/>
    <w:rsid w:val="00A7479E"/>
    <w:rsid w:val="00A80DB5"/>
    <w:rsid w:val="00A83DA5"/>
    <w:rsid w:val="00A87C77"/>
    <w:rsid w:val="00A95F65"/>
    <w:rsid w:val="00AA4D6B"/>
    <w:rsid w:val="00AA720D"/>
    <w:rsid w:val="00AE77A9"/>
    <w:rsid w:val="00AF655C"/>
    <w:rsid w:val="00AF7576"/>
    <w:rsid w:val="00B014C6"/>
    <w:rsid w:val="00B03B28"/>
    <w:rsid w:val="00B07376"/>
    <w:rsid w:val="00B13478"/>
    <w:rsid w:val="00B32899"/>
    <w:rsid w:val="00B4110F"/>
    <w:rsid w:val="00B43C20"/>
    <w:rsid w:val="00B43F75"/>
    <w:rsid w:val="00B4535F"/>
    <w:rsid w:val="00B45A0C"/>
    <w:rsid w:val="00B55AB0"/>
    <w:rsid w:val="00B57D65"/>
    <w:rsid w:val="00B62490"/>
    <w:rsid w:val="00B62702"/>
    <w:rsid w:val="00B62B5A"/>
    <w:rsid w:val="00B648DC"/>
    <w:rsid w:val="00B67940"/>
    <w:rsid w:val="00B81D14"/>
    <w:rsid w:val="00B81E4B"/>
    <w:rsid w:val="00B93204"/>
    <w:rsid w:val="00B94B2A"/>
    <w:rsid w:val="00BA512B"/>
    <w:rsid w:val="00BB5C99"/>
    <w:rsid w:val="00BB6157"/>
    <w:rsid w:val="00BB7921"/>
    <w:rsid w:val="00BC4338"/>
    <w:rsid w:val="00BC4BDF"/>
    <w:rsid w:val="00BE4C47"/>
    <w:rsid w:val="00BE63A4"/>
    <w:rsid w:val="00BE6427"/>
    <w:rsid w:val="00BF26F5"/>
    <w:rsid w:val="00BF49F6"/>
    <w:rsid w:val="00C00AE8"/>
    <w:rsid w:val="00C06392"/>
    <w:rsid w:val="00C06D2B"/>
    <w:rsid w:val="00C06FA7"/>
    <w:rsid w:val="00C1351B"/>
    <w:rsid w:val="00C13FC1"/>
    <w:rsid w:val="00C21765"/>
    <w:rsid w:val="00C32375"/>
    <w:rsid w:val="00C32B5E"/>
    <w:rsid w:val="00C5043D"/>
    <w:rsid w:val="00C57E03"/>
    <w:rsid w:val="00C63AB3"/>
    <w:rsid w:val="00C72C1E"/>
    <w:rsid w:val="00C775B9"/>
    <w:rsid w:val="00CA134F"/>
    <w:rsid w:val="00CA2553"/>
    <w:rsid w:val="00CA6916"/>
    <w:rsid w:val="00CB2986"/>
    <w:rsid w:val="00CB564A"/>
    <w:rsid w:val="00CB7490"/>
    <w:rsid w:val="00CC5021"/>
    <w:rsid w:val="00CC589A"/>
    <w:rsid w:val="00CD5138"/>
    <w:rsid w:val="00CE79BE"/>
    <w:rsid w:val="00D032F1"/>
    <w:rsid w:val="00D11F88"/>
    <w:rsid w:val="00D165E6"/>
    <w:rsid w:val="00D17A61"/>
    <w:rsid w:val="00D2713D"/>
    <w:rsid w:val="00D40CBC"/>
    <w:rsid w:val="00D43E71"/>
    <w:rsid w:val="00D478E4"/>
    <w:rsid w:val="00D47E0E"/>
    <w:rsid w:val="00D5257B"/>
    <w:rsid w:val="00D55993"/>
    <w:rsid w:val="00D67532"/>
    <w:rsid w:val="00D67B4A"/>
    <w:rsid w:val="00D82563"/>
    <w:rsid w:val="00D833CA"/>
    <w:rsid w:val="00DA0EBF"/>
    <w:rsid w:val="00DA24AF"/>
    <w:rsid w:val="00DA48D0"/>
    <w:rsid w:val="00DA73B5"/>
    <w:rsid w:val="00DD3688"/>
    <w:rsid w:val="00DF1F6A"/>
    <w:rsid w:val="00DF5C10"/>
    <w:rsid w:val="00E04EDF"/>
    <w:rsid w:val="00E0691B"/>
    <w:rsid w:val="00E276B1"/>
    <w:rsid w:val="00E34216"/>
    <w:rsid w:val="00E34E2D"/>
    <w:rsid w:val="00E35292"/>
    <w:rsid w:val="00E3633C"/>
    <w:rsid w:val="00E408A4"/>
    <w:rsid w:val="00E4647C"/>
    <w:rsid w:val="00E53BC2"/>
    <w:rsid w:val="00E576D0"/>
    <w:rsid w:val="00E608E3"/>
    <w:rsid w:val="00E6545D"/>
    <w:rsid w:val="00E65F21"/>
    <w:rsid w:val="00E67647"/>
    <w:rsid w:val="00E73104"/>
    <w:rsid w:val="00E73264"/>
    <w:rsid w:val="00E85503"/>
    <w:rsid w:val="00E87891"/>
    <w:rsid w:val="00E87E09"/>
    <w:rsid w:val="00E91C84"/>
    <w:rsid w:val="00E954B7"/>
    <w:rsid w:val="00EA2FBF"/>
    <w:rsid w:val="00EC4502"/>
    <w:rsid w:val="00ED2111"/>
    <w:rsid w:val="00EE25B2"/>
    <w:rsid w:val="00EE6A11"/>
    <w:rsid w:val="00EF4AE5"/>
    <w:rsid w:val="00F00631"/>
    <w:rsid w:val="00F052A8"/>
    <w:rsid w:val="00F11627"/>
    <w:rsid w:val="00F1581F"/>
    <w:rsid w:val="00F17FC8"/>
    <w:rsid w:val="00F2698A"/>
    <w:rsid w:val="00F35E25"/>
    <w:rsid w:val="00F426A4"/>
    <w:rsid w:val="00F44855"/>
    <w:rsid w:val="00F4782A"/>
    <w:rsid w:val="00F57781"/>
    <w:rsid w:val="00F60343"/>
    <w:rsid w:val="00F60E4F"/>
    <w:rsid w:val="00F6408D"/>
    <w:rsid w:val="00F64C25"/>
    <w:rsid w:val="00F6508E"/>
    <w:rsid w:val="00F671AD"/>
    <w:rsid w:val="00F8080B"/>
    <w:rsid w:val="00F80B35"/>
    <w:rsid w:val="00F8669D"/>
    <w:rsid w:val="00F945BC"/>
    <w:rsid w:val="00F97969"/>
    <w:rsid w:val="00FA1308"/>
    <w:rsid w:val="00FA1CA2"/>
    <w:rsid w:val="00FA3046"/>
    <w:rsid w:val="00FB6939"/>
    <w:rsid w:val="00FC442B"/>
    <w:rsid w:val="00FC65D0"/>
    <w:rsid w:val="00FD1B48"/>
    <w:rsid w:val="00FF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143"/>
    <w:pPr>
      <w:keepNext/>
      <w:keepLines/>
      <w:spacing w:before="120" w:after="0" w:line="360" w:lineRule="exact"/>
      <w:ind w:firstLine="567"/>
      <w:jc w:val="both"/>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semiHidden/>
    <w:unhideWhenUsed/>
    <w:qFormat/>
    <w:rsid w:val="00D525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142"/>
    <w:rPr>
      <w:rFonts w:ascii="Tahoma" w:hAnsi="Tahoma" w:cs="Tahoma"/>
      <w:sz w:val="16"/>
      <w:szCs w:val="16"/>
    </w:rPr>
  </w:style>
  <w:style w:type="character" w:styleId="CommentReference">
    <w:name w:val="annotation reference"/>
    <w:basedOn w:val="DefaultParagraphFont"/>
    <w:uiPriority w:val="99"/>
    <w:semiHidden/>
    <w:unhideWhenUsed/>
    <w:rsid w:val="004F3696"/>
    <w:rPr>
      <w:sz w:val="16"/>
      <w:szCs w:val="16"/>
    </w:rPr>
  </w:style>
  <w:style w:type="paragraph" w:styleId="CommentText">
    <w:name w:val="annotation text"/>
    <w:basedOn w:val="Normal"/>
    <w:link w:val="CommentTextChar"/>
    <w:uiPriority w:val="99"/>
    <w:semiHidden/>
    <w:unhideWhenUsed/>
    <w:rsid w:val="004F3696"/>
    <w:pPr>
      <w:spacing w:line="240" w:lineRule="auto"/>
    </w:pPr>
    <w:rPr>
      <w:sz w:val="20"/>
      <w:szCs w:val="20"/>
    </w:rPr>
  </w:style>
  <w:style w:type="character" w:customStyle="1" w:styleId="CommentTextChar">
    <w:name w:val="Comment Text Char"/>
    <w:basedOn w:val="DefaultParagraphFont"/>
    <w:link w:val="CommentText"/>
    <w:uiPriority w:val="99"/>
    <w:semiHidden/>
    <w:rsid w:val="004F3696"/>
    <w:rPr>
      <w:sz w:val="20"/>
      <w:szCs w:val="20"/>
    </w:rPr>
  </w:style>
  <w:style w:type="character" w:customStyle="1" w:styleId="fontstyle01">
    <w:name w:val="fontstyle01"/>
    <w:basedOn w:val="DefaultParagraphFont"/>
    <w:rsid w:val="004F3696"/>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uiPriority w:val="9"/>
    <w:rsid w:val="00536143"/>
    <w:rPr>
      <w:rFonts w:eastAsiaTheme="majorEastAsia" w:cstheme="majorBidi"/>
      <w:b/>
      <w:i/>
      <w:color w:val="000000" w:themeColor="text1"/>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943D1C"/>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943D1C"/>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943D1C"/>
    <w:rPr>
      <w:vertAlign w:val="superscript"/>
    </w:rPr>
  </w:style>
  <w:style w:type="paragraph" w:styleId="BodyText">
    <w:name w:val="Body Text"/>
    <w:basedOn w:val="Normal"/>
    <w:link w:val="BodyTextChar"/>
    <w:uiPriority w:val="99"/>
    <w:semiHidden/>
    <w:unhideWhenUsed/>
    <w:rsid w:val="00DF1F6A"/>
    <w:pPr>
      <w:spacing w:after="120"/>
    </w:pPr>
    <w:rPr>
      <w:rFonts w:eastAsia="Calibri" w:cs="Times New Roman"/>
    </w:rPr>
  </w:style>
  <w:style w:type="character" w:customStyle="1" w:styleId="BodyTextChar">
    <w:name w:val="Body Text Char"/>
    <w:basedOn w:val="DefaultParagraphFont"/>
    <w:link w:val="BodyText"/>
    <w:uiPriority w:val="99"/>
    <w:semiHidden/>
    <w:rsid w:val="00DF1F6A"/>
    <w:rPr>
      <w:rFonts w:eastAsia="Calibri" w:cs="Times New Roman"/>
    </w:rPr>
  </w:style>
  <w:style w:type="paragraph" w:styleId="NormalWeb">
    <w:name w:val="Normal (Web)"/>
    <w:aliases w:val="Normal (Web) Char"/>
    <w:basedOn w:val="Normal"/>
    <w:link w:val="NormalWebChar1"/>
    <w:uiPriority w:val="99"/>
    <w:unhideWhenUsed/>
    <w:rsid w:val="00396880"/>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rsid w:val="00E73104"/>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D5257B"/>
    <w:rPr>
      <w:rFonts w:asciiTheme="majorHAnsi" w:eastAsiaTheme="majorEastAsia" w:hAnsiTheme="majorHAnsi" w:cstheme="majorBidi"/>
      <w:b/>
      <w:bCs/>
      <w:i/>
      <w:iCs/>
      <w:color w:val="4F81BD" w:themeColor="accent1"/>
    </w:rPr>
  </w:style>
  <w:style w:type="character" w:customStyle="1" w:styleId="fontstyle21">
    <w:name w:val="fontstyle21"/>
    <w:basedOn w:val="DefaultParagraphFont"/>
    <w:rsid w:val="00E67647"/>
    <w:rPr>
      <w:rFonts w:ascii="Constantia" w:hAnsi="Constantia" w:hint="default"/>
      <w:b/>
      <w:bCs/>
      <w:i w:val="0"/>
      <w:iCs w:val="0"/>
      <w:color w:val="000000"/>
      <w:sz w:val="24"/>
      <w:szCs w:val="24"/>
    </w:rPr>
  </w:style>
  <w:style w:type="character" w:customStyle="1" w:styleId="fontstyle31">
    <w:name w:val="fontstyle31"/>
    <w:basedOn w:val="DefaultParagraphFont"/>
    <w:rsid w:val="00E67647"/>
    <w:rPr>
      <w:rFonts w:ascii="Calibri" w:hAnsi="Calibri" w:cs="Calibri" w:hint="default"/>
      <w:b w:val="0"/>
      <w:bCs w:val="0"/>
      <w:i w:val="0"/>
      <w:iCs w:val="0"/>
      <w:color w:val="000000"/>
      <w:sz w:val="22"/>
      <w:szCs w:val="22"/>
    </w:rPr>
  </w:style>
  <w:style w:type="character" w:customStyle="1" w:styleId="NormalWebChar1">
    <w:name w:val="Normal (Web) Char1"/>
    <w:aliases w:val="Normal (Web) Char Char"/>
    <w:link w:val="NormalWeb"/>
    <w:rsid w:val="00F426A4"/>
    <w:rPr>
      <w:rFonts w:eastAsia="Times New Roman" w:cs="Times New Roman"/>
      <w:sz w:val="24"/>
      <w:szCs w:val="24"/>
    </w:rPr>
  </w:style>
  <w:style w:type="paragraph" w:styleId="Header">
    <w:name w:val="header"/>
    <w:basedOn w:val="Normal"/>
    <w:link w:val="HeaderChar"/>
    <w:uiPriority w:val="99"/>
    <w:unhideWhenUsed/>
    <w:rsid w:val="00EE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A11"/>
  </w:style>
  <w:style w:type="paragraph" w:styleId="Footer">
    <w:name w:val="footer"/>
    <w:basedOn w:val="Normal"/>
    <w:link w:val="FooterChar"/>
    <w:uiPriority w:val="99"/>
    <w:unhideWhenUsed/>
    <w:rsid w:val="00EE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143"/>
    <w:pPr>
      <w:keepNext/>
      <w:keepLines/>
      <w:spacing w:before="120" w:after="0" w:line="360" w:lineRule="exact"/>
      <w:ind w:firstLine="567"/>
      <w:jc w:val="both"/>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semiHidden/>
    <w:unhideWhenUsed/>
    <w:qFormat/>
    <w:rsid w:val="00D525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2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2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142"/>
    <w:rPr>
      <w:rFonts w:ascii="Tahoma" w:hAnsi="Tahoma" w:cs="Tahoma"/>
      <w:sz w:val="16"/>
      <w:szCs w:val="16"/>
    </w:rPr>
  </w:style>
  <w:style w:type="character" w:styleId="CommentReference">
    <w:name w:val="annotation reference"/>
    <w:basedOn w:val="DefaultParagraphFont"/>
    <w:uiPriority w:val="99"/>
    <w:semiHidden/>
    <w:unhideWhenUsed/>
    <w:rsid w:val="004F3696"/>
    <w:rPr>
      <w:sz w:val="16"/>
      <w:szCs w:val="16"/>
    </w:rPr>
  </w:style>
  <w:style w:type="paragraph" w:styleId="CommentText">
    <w:name w:val="annotation text"/>
    <w:basedOn w:val="Normal"/>
    <w:link w:val="CommentTextChar"/>
    <w:uiPriority w:val="99"/>
    <w:semiHidden/>
    <w:unhideWhenUsed/>
    <w:rsid w:val="004F3696"/>
    <w:pPr>
      <w:spacing w:line="240" w:lineRule="auto"/>
    </w:pPr>
    <w:rPr>
      <w:sz w:val="20"/>
      <w:szCs w:val="20"/>
    </w:rPr>
  </w:style>
  <w:style w:type="character" w:customStyle="1" w:styleId="CommentTextChar">
    <w:name w:val="Comment Text Char"/>
    <w:basedOn w:val="DefaultParagraphFont"/>
    <w:link w:val="CommentText"/>
    <w:uiPriority w:val="99"/>
    <w:semiHidden/>
    <w:rsid w:val="004F3696"/>
    <w:rPr>
      <w:sz w:val="20"/>
      <w:szCs w:val="20"/>
    </w:rPr>
  </w:style>
  <w:style w:type="character" w:customStyle="1" w:styleId="fontstyle01">
    <w:name w:val="fontstyle01"/>
    <w:basedOn w:val="DefaultParagraphFont"/>
    <w:rsid w:val="004F3696"/>
    <w:rPr>
      <w:rFonts w:ascii="TimesNewRomanPSMT" w:hAnsi="TimesNewRomanPSMT" w:hint="default"/>
      <w:b w:val="0"/>
      <w:bCs w:val="0"/>
      <w:i w:val="0"/>
      <w:iCs w:val="0"/>
      <w:color w:val="000000"/>
      <w:sz w:val="28"/>
      <w:szCs w:val="28"/>
    </w:rPr>
  </w:style>
  <w:style w:type="character" w:customStyle="1" w:styleId="Heading3Char">
    <w:name w:val="Heading 3 Char"/>
    <w:basedOn w:val="DefaultParagraphFont"/>
    <w:link w:val="Heading3"/>
    <w:uiPriority w:val="9"/>
    <w:rsid w:val="00536143"/>
    <w:rPr>
      <w:rFonts w:eastAsiaTheme="majorEastAsia" w:cstheme="majorBidi"/>
      <w:b/>
      <w:i/>
      <w:color w:val="000000" w:themeColor="text1"/>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943D1C"/>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943D1C"/>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943D1C"/>
    <w:rPr>
      <w:vertAlign w:val="superscript"/>
    </w:rPr>
  </w:style>
  <w:style w:type="paragraph" w:styleId="BodyText">
    <w:name w:val="Body Text"/>
    <w:basedOn w:val="Normal"/>
    <w:link w:val="BodyTextChar"/>
    <w:uiPriority w:val="99"/>
    <w:semiHidden/>
    <w:unhideWhenUsed/>
    <w:rsid w:val="00DF1F6A"/>
    <w:pPr>
      <w:spacing w:after="120"/>
    </w:pPr>
    <w:rPr>
      <w:rFonts w:eastAsia="Calibri" w:cs="Times New Roman"/>
    </w:rPr>
  </w:style>
  <w:style w:type="character" w:customStyle="1" w:styleId="BodyTextChar">
    <w:name w:val="Body Text Char"/>
    <w:basedOn w:val="DefaultParagraphFont"/>
    <w:link w:val="BodyText"/>
    <w:uiPriority w:val="99"/>
    <w:semiHidden/>
    <w:rsid w:val="00DF1F6A"/>
    <w:rPr>
      <w:rFonts w:eastAsia="Calibri" w:cs="Times New Roman"/>
    </w:rPr>
  </w:style>
  <w:style w:type="paragraph" w:styleId="NormalWeb">
    <w:name w:val="Normal (Web)"/>
    <w:aliases w:val="Normal (Web) Char"/>
    <w:basedOn w:val="Normal"/>
    <w:link w:val="NormalWebChar1"/>
    <w:uiPriority w:val="99"/>
    <w:unhideWhenUsed/>
    <w:rsid w:val="00396880"/>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rsid w:val="00E73104"/>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D5257B"/>
    <w:rPr>
      <w:rFonts w:asciiTheme="majorHAnsi" w:eastAsiaTheme="majorEastAsia" w:hAnsiTheme="majorHAnsi" w:cstheme="majorBidi"/>
      <w:b/>
      <w:bCs/>
      <w:i/>
      <w:iCs/>
      <w:color w:val="4F81BD" w:themeColor="accent1"/>
    </w:rPr>
  </w:style>
  <w:style w:type="character" w:customStyle="1" w:styleId="fontstyle21">
    <w:name w:val="fontstyle21"/>
    <w:basedOn w:val="DefaultParagraphFont"/>
    <w:rsid w:val="00E67647"/>
    <w:rPr>
      <w:rFonts w:ascii="Constantia" w:hAnsi="Constantia" w:hint="default"/>
      <w:b/>
      <w:bCs/>
      <w:i w:val="0"/>
      <w:iCs w:val="0"/>
      <w:color w:val="000000"/>
      <w:sz w:val="24"/>
      <w:szCs w:val="24"/>
    </w:rPr>
  </w:style>
  <w:style w:type="character" w:customStyle="1" w:styleId="fontstyle31">
    <w:name w:val="fontstyle31"/>
    <w:basedOn w:val="DefaultParagraphFont"/>
    <w:rsid w:val="00E67647"/>
    <w:rPr>
      <w:rFonts w:ascii="Calibri" w:hAnsi="Calibri" w:cs="Calibri" w:hint="default"/>
      <w:b w:val="0"/>
      <w:bCs w:val="0"/>
      <w:i w:val="0"/>
      <w:iCs w:val="0"/>
      <w:color w:val="000000"/>
      <w:sz w:val="22"/>
      <w:szCs w:val="22"/>
    </w:rPr>
  </w:style>
  <w:style w:type="character" w:customStyle="1" w:styleId="NormalWebChar1">
    <w:name w:val="Normal (Web) Char1"/>
    <w:aliases w:val="Normal (Web) Char Char"/>
    <w:link w:val="NormalWeb"/>
    <w:rsid w:val="00F426A4"/>
    <w:rPr>
      <w:rFonts w:eastAsia="Times New Roman" w:cs="Times New Roman"/>
      <w:sz w:val="24"/>
      <w:szCs w:val="24"/>
    </w:rPr>
  </w:style>
  <w:style w:type="paragraph" w:styleId="Header">
    <w:name w:val="header"/>
    <w:basedOn w:val="Normal"/>
    <w:link w:val="HeaderChar"/>
    <w:uiPriority w:val="99"/>
    <w:unhideWhenUsed/>
    <w:rsid w:val="00EE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A11"/>
  </w:style>
  <w:style w:type="paragraph" w:styleId="Footer">
    <w:name w:val="footer"/>
    <w:basedOn w:val="Normal"/>
    <w:link w:val="FooterChar"/>
    <w:uiPriority w:val="99"/>
    <w:unhideWhenUsed/>
    <w:rsid w:val="00EE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52629">
      <w:bodyDiv w:val="1"/>
      <w:marLeft w:val="0"/>
      <w:marRight w:val="0"/>
      <w:marTop w:val="0"/>
      <w:marBottom w:val="0"/>
      <w:divBdr>
        <w:top w:val="none" w:sz="0" w:space="0" w:color="auto"/>
        <w:left w:val="none" w:sz="0" w:space="0" w:color="auto"/>
        <w:bottom w:val="none" w:sz="0" w:space="0" w:color="auto"/>
        <w:right w:val="none" w:sz="0" w:space="0" w:color="auto"/>
      </w:divBdr>
    </w:div>
    <w:div w:id="1081491499">
      <w:bodyDiv w:val="1"/>
      <w:marLeft w:val="0"/>
      <w:marRight w:val="0"/>
      <w:marTop w:val="0"/>
      <w:marBottom w:val="0"/>
      <w:divBdr>
        <w:top w:val="none" w:sz="0" w:space="0" w:color="auto"/>
        <w:left w:val="none" w:sz="0" w:space="0" w:color="auto"/>
        <w:bottom w:val="none" w:sz="0" w:space="0" w:color="auto"/>
        <w:right w:val="none" w:sz="0" w:space="0" w:color="auto"/>
      </w:divBdr>
    </w:div>
    <w:div w:id="17873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916DA-3C80-4E78-938C-2EE6D129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Phòng Tổng hợp - Tỉnh ủy Hà Tĩnh</vt:lpstr>
    </vt:vector>
  </TitlesOfParts>
  <Company>VietForum.vn</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Tỉnh ủy Hà Tĩnh</dc:title>
  <dc:creator>BICH HUE</dc:creator>
  <cp:lastModifiedBy>ismail - [2010]</cp:lastModifiedBy>
  <cp:revision>2</cp:revision>
  <cp:lastPrinted>2021-07-10T03:08:00Z</cp:lastPrinted>
  <dcterms:created xsi:type="dcterms:W3CDTF">2021-07-19T08:55:00Z</dcterms:created>
  <dcterms:modified xsi:type="dcterms:W3CDTF">2021-07-19T08:55:00Z</dcterms:modified>
</cp:coreProperties>
</file>