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Ind w:w="1711" w:type="dxa"/>
        <w:tblLook w:val="01E0" w:firstRow="1" w:lastRow="1" w:firstColumn="1" w:lastColumn="1" w:noHBand="0" w:noVBand="0"/>
      </w:tblPr>
      <w:tblGrid>
        <w:gridCol w:w="4111"/>
        <w:gridCol w:w="5812"/>
      </w:tblGrid>
      <w:tr w:rsidR="00A167AB" w:rsidRPr="00E0774A" w:rsidTr="00153890">
        <w:trPr>
          <w:trHeight w:val="993"/>
          <w:jc w:val="center"/>
        </w:trPr>
        <w:tc>
          <w:tcPr>
            <w:tcW w:w="4111" w:type="dxa"/>
          </w:tcPr>
          <w:p w:rsidR="00A167AB" w:rsidRPr="00113815" w:rsidRDefault="003E60D8" w:rsidP="000A45AE">
            <w:pPr>
              <w:jc w:val="center"/>
              <w:rPr>
                <w:sz w:val="26"/>
                <w:szCs w:val="26"/>
              </w:rPr>
            </w:pPr>
            <w:bookmarkStart w:id="0" w:name="_GoBack"/>
            <w:bookmarkEnd w:id="0"/>
            <w:r>
              <w:rPr>
                <w:sz w:val="26"/>
                <w:szCs w:val="26"/>
              </w:rPr>
              <w:t>UBND TỈNH</w:t>
            </w:r>
            <w:r w:rsidR="00A167AB" w:rsidRPr="00113815">
              <w:rPr>
                <w:sz w:val="26"/>
                <w:szCs w:val="26"/>
              </w:rPr>
              <w:t xml:space="preserve"> HÀ TĨNH</w:t>
            </w:r>
          </w:p>
          <w:p w:rsidR="00A167AB" w:rsidRPr="00113815" w:rsidRDefault="003E60D8" w:rsidP="000A45AE">
            <w:pPr>
              <w:jc w:val="center"/>
              <w:rPr>
                <w:b/>
                <w:sz w:val="26"/>
                <w:szCs w:val="26"/>
              </w:rPr>
            </w:pPr>
            <w:r>
              <w:rPr>
                <w:b/>
                <w:noProof/>
                <w:sz w:val="26"/>
                <w:szCs w:val="26"/>
              </w:rPr>
              <w:t>VĂN PHÒNG ĐIỀUPHỐI</w:t>
            </w:r>
            <w:r w:rsidR="00A167AB" w:rsidRPr="00113815">
              <w:rPr>
                <w:b/>
                <w:sz w:val="26"/>
                <w:szCs w:val="26"/>
              </w:rPr>
              <w:t xml:space="preserve"> THỰC</w:t>
            </w:r>
          </w:p>
          <w:p w:rsidR="00A167AB" w:rsidRPr="00113815" w:rsidRDefault="00A167AB" w:rsidP="000A45AE">
            <w:pPr>
              <w:jc w:val="center"/>
              <w:rPr>
                <w:b/>
                <w:sz w:val="26"/>
                <w:szCs w:val="26"/>
              </w:rPr>
            </w:pPr>
            <w:r w:rsidRPr="00113815">
              <w:rPr>
                <w:b/>
                <w:sz w:val="26"/>
                <w:szCs w:val="26"/>
              </w:rPr>
              <w:t xml:space="preserve"> HIỆN CHƯƠNG TRÌNH MTQG </w:t>
            </w:r>
          </w:p>
          <w:p w:rsidR="00A167AB" w:rsidRPr="00E0774A" w:rsidRDefault="00A167AB" w:rsidP="000A45AE">
            <w:pPr>
              <w:ind w:hanging="108"/>
              <w:jc w:val="center"/>
              <w:rPr>
                <w:b/>
                <w:lang w:val="nl-NL"/>
              </w:rPr>
            </w:pPr>
            <w:r w:rsidRPr="00113815">
              <w:rPr>
                <w:b/>
                <w:sz w:val="26"/>
                <w:szCs w:val="26"/>
              </w:rPr>
              <w:t>XÂY DỰNG</w:t>
            </w:r>
            <w:r w:rsidRPr="00113815">
              <w:rPr>
                <w:b/>
                <w:bCs/>
                <w:sz w:val="26"/>
                <w:szCs w:val="26"/>
              </w:rPr>
              <w:t xml:space="preserve"> NÔNG THÔN MỚI</w:t>
            </w:r>
          </w:p>
        </w:tc>
        <w:tc>
          <w:tcPr>
            <w:tcW w:w="5812" w:type="dxa"/>
          </w:tcPr>
          <w:p w:rsidR="00A167AB" w:rsidRPr="00E0774A" w:rsidRDefault="00A167AB" w:rsidP="000A45AE">
            <w:pPr>
              <w:ind w:hanging="108"/>
              <w:jc w:val="center"/>
              <w:rPr>
                <w:b/>
                <w:sz w:val="26"/>
                <w:lang w:val="nl-NL"/>
              </w:rPr>
            </w:pPr>
            <w:r w:rsidRPr="00E0774A">
              <w:rPr>
                <w:b/>
                <w:sz w:val="26"/>
                <w:szCs w:val="28"/>
                <w:lang w:val="nl-NL"/>
              </w:rPr>
              <w:t>CỘNG HÒA XÃ HỘI CHỦ NGHĨA VIỆT NAM</w:t>
            </w:r>
          </w:p>
          <w:p w:rsidR="00A167AB" w:rsidRPr="00E0774A" w:rsidRDefault="00A167AB" w:rsidP="000A45AE">
            <w:pPr>
              <w:ind w:hanging="108"/>
              <w:jc w:val="center"/>
              <w:rPr>
                <w:b/>
                <w:lang w:val="nl-NL"/>
              </w:rPr>
            </w:pPr>
            <w:r w:rsidRPr="00E0774A">
              <w:rPr>
                <w:b/>
                <w:sz w:val="28"/>
                <w:szCs w:val="28"/>
                <w:lang w:val="nl-NL"/>
              </w:rPr>
              <w:t>Độc lập - Tự do - Hạnh phúc</w:t>
            </w:r>
          </w:p>
          <w:p w:rsidR="00A167AB" w:rsidRPr="00E0774A" w:rsidRDefault="00E96BC0" w:rsidP="000A45AE">
            <w:pPr>
              <w:ind w:hanging="108"/>
              <w:jc w:val="center"/>
              <w:rPr>
                <w:i/>
                <w:lang w:val="nl-NL"/>
              </w:rPr>
            </w:pPr>
            <w:r>
              <w:rPr>
                <w:noProof/>
                <w:spacing w:val="-12"/>
                <w:sz w:val="28"/>
                <w:szCs w:val="28"/>
              </w:rPr>
              <mc:AlternateContent>
                <mc:Choice Requires="wps">
                  <w:drawing>
                    <wp:anchor distT="0" distB="0" distL="114300" distR="114300" simplePos="0" relativeHeight="251656704" behindDoc="0" locked="0" layoutInCell="1" allowOverlap="1">
                      <wp:simplePos x="0" y="0"/>
                      <wp:positionH relativeFrom="column">
                        <wp:posOffset>657225</wp:posOffset>
                      </wp:positionH>
                      <wp:positionV relativeFrom="paragraph">
                        <wp:posOffset>27305</wp:posOffset>
                      </wp:positionV>
                      <wp:extent cx="2160905" cy="0"/>
                      <wp:effectExtent l="9525" t="8255" r="10795" b="1079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51.75pt;margin-top:2.15pt;width:170.1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5noHgIAADsEAAAOAAAAZHJzL2Uyb0RvYy54bWysU82O2yAQvlfqOyDuie2skyZWnNXKTnrZ&#10;diPt9gEIYBsVAwISJ6r67h3Ij7LtparqAx6YmW+++Vs+HnuJDtw6oVWJs3GKEVdUM6HaEn9724zm&#10;GDlPFCNSK17iE3f4cfXxw3IwBZ/oTkvGLQIQ5YrBlLjz3hRJ4mjHe+LG2nAFykbbnni42jZhlgyA&#10;3stkkqazZNCWGaspdw5e67MSryJ+03DqX5rGcY9kiYGbj6eN5y6cyWpJitYS0wl6oUH+gUVPhIKg&#10;N6iaeIL2VvwB1QtqtdONH1PdJ7ppBOUxB8gmS3/L5rUjhsdcoDjO3Mrk/h8s/XrYWiRYiR8wUqSH&#10;Fj3tvY6RUR7KMxhXgFWltjYkSI/q1Txr+t0hpauOqJZH47eTAd8seCTvXMLFGQiyG75oBjYE8GOt&#10;jo3tAyRUAR1jS063lvCjRxQeJ9ksXaRTjOhVl5Di6mis85+57lEQSuy8JaLtfKWVgsZrm8Uw5PDs&#10;fKBFiqtDiKr0RkgZ+y8VGkq8mE6m0cFpKVhQBjNn210lLTqQMEHxizmC5t7M6r1iEazjhK0vsidC&#10;nmUILlXAg8SAzkU6j8iPRbpYz9fzfJRPZutRntb16GlT5aPZJvs0rR/qqqqzn4FalhedYIyrwO46&#10;rln+d+NwWZzzoN0G9laG5D16rBeQvf4j6djZ0MzzWOw0O23tteMwodH4sk1hBe7vIN/v/OoXAAAA&#10;//8DAFBLAwQUAAYACAAAACEA3ssvTtsAAAAHAQAADwAAAGRycy9kb3ducmV2LnhtbEyPwU7DMBBE&#10;70j8g7WVuCBqt0kRhDhVhcSBI20lrm68JKHxOoqdJvTr2fYCx6cZzb7N15NrxQn70HjSsJgrEEil&#10;tw1VGva7t4cnECEasqb1hBp+MMC6uL3JTWb9SB942sZK8AiFzGioY+wyKUNZozNh7jskzr5870xk&#10;7CtpezPyuGvlUqlH6UxDfKE2Hb7WWB63g9OAYVgt1ObZVfv383j/uTx/j91O67vZtHkBEXGKf2W4&#10;6LM6FOx08APZIFpmlay4qiFNQHCepgm/criyLHL537/4BQAA//8DAFBLAQItABQABgAIAAAAIQC2&#10;gziS/gAAAOEBAAATAAAAAAAAAAAAAAAAAAAAAABbQ29udGVudF9UeXBlc10ueG1sUEsBAi0AFAAG&#10;AAgAAAAhADj9If/WAAAAlAEAAAsAAAAAAAAAAAAAAAAALwEAAF9yZWxzLy5yZWxzUEsBAi0AFAAG&#10;AAgAAAAhAMZXmegeAgAAOwQAAA4AAAAAAAAAAAAAAAAALgIAAGRycy9lMm9Eb2MueG1sUEsBAi0A&#10;FAAGAAgAAAAhAN7LL07bAAAABwEAAA8AAAAAAAAAAAAAAAAAeAQAAGRycy9kb3ducmV2LnhtbFBL&#10;BQYAAAAABAAEAPMAAACABQAAAAA=&#10;"/>
                  </w:pict>
                </mc:Fallback>
              </mc:AlternateContent>
            </w:r>
          </w:p>
          <w:p w:rsidR="00A167AB" w:rsidRPr="00E0774A" w:rsidRDefault="00A167AB" w:rsidP="000A45AE">
            <w:pPr>
              <w:ind w:hanging="108"/>
              <w:jc w:val="center"/>
              <w:rPr>
                <w:i/>
                <w:spacing w:val="-12"/>
                <w:lang w:val="nl-NL"/>
              </w:rPr>
            </w:pPr>
            <w:r w:rsidRPr="00E0774A">
              <w:rPr>
                <w:i/>
                <w:sz w:val="28"/>
                <w:szCs w:val="28"/>
                <w:lang w:val="nl-NL"/>
              </w:rPr>
              <w:t xml:space="preserve">Hà Tĩnh, ngày </w:t>
            </w:r>
            <w:r>
              <w:rPr>
                <w:i/>
                <w:sz w:val="28"/>
                <w:szCs w:val="28"/>
                <w:lang w:val="nl-NL"/>
              </w:rPr>
              <w:t xml:space="preserve">    </w:t>
            </w:r>
            <w:r w:rsidRPr="00E0774A">
              <w:rPr>
                <w:i/>
                <w:sz w:val="28"/>
                <w:szCs w:val="28"/>
                <w:lang w:val="nl-NL"/>
              </w:rPr>
              <w:t xml:space="preserve"> tháng </w:t>
            </w:r>
            <w:r>
              <w:rPr>
                <w:i/>
                <w:sz w:val="28"/>
                <w:szCs w:val="28"/>
                <w:lang w:val="nl-NL"/>
              </w:rPr>
              <w:t xml:space="preserve">9 </w:t>
            </w:r>
            <w:r w:rsidRPr="00E0774A">
              <w:rPr>
                <w:i/>
                <w:sz w:val="28"/>
                <w:szCs w:val="28"/>
                <w:lang w:val="nl-NL"/>
              </w:rPr>
              <w:t xml:space="preserve"> năm 201</w:t>
            </w:r>
            <w:r>
              <w:rPr>
                <w:i/>
                <w:sz w:val="28"/>
                <w:szCs w:val="28"/>
                <w:lang w:val="nl-NL"/>
              </w:rPr>
              <w:t>7</w:t>
            </w:r>
          </w:p>
        </w:tc>
      </w:tr>
      <w:tr w:rsidR="00A167AB" w:rsidRPr="00D35F6E" w:rsidTr="00153890">
        <w:trPr>
          <w:trHeight w:val="288"/>
          <w:jc w:val="center"/>
        </w:trPr>
        <w:tc>
          <w:tcPr>
            <w:tcW w:w="4111" w:type="dxa"/>
          </w:tcPr>
          <w:p w:rsidR="00A167AB" w:rsidRPr="00D35F6E" w:rsidRDefault="00E96BC0" w:rsidP="000A45AE">
            <w:pPr>
              <w:ind w:firstLine="6"/>
              <w:jc w:val="center"/>
              <w:rPr>
                <w:sz w:val="14"/>
                <w:lang w:val="nl-NL"/>
              </w:rPr>
            </w:pPr>
            <w:r>
              <w:rPr>
                <w:b/>
                <w:noProof/>
                <w:spacing w:val="-12"/>
                <w:sz w:val="14"/>
                <w:szCs w:val="28"/>
              </w:rPr>
              <mc:AlternateContent>
                <mc:Choice Requires="wps">
                  <w:drawing>
                    <wp:anchor distT="0" distB="0" distL="114300" distR="114300" simplePos="0" relativeHeight="251657728" behindDoc="0" locked="0" layoutInCell="1" allowOverlap="1">
                      <wp:simplePos x="0" y="0"/>
                      <wp:positionH relativeFrom="column">
                        <wp:posOffset>669925</wp:posOffset>
                      </wp:positionH>
                      <wp:positionV relativeFrom="paragraph">
                        <wp:posOffset>3175</wp:posOffset>
                      </wp:positionV>
                      <wp:extent cx="775970" cy="0"/>
                      <wp:effectExtent l="12700" t="12700" r="11430" b="63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75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52.75pt;margin-top:.25pt;width:61.1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BMfHQIAADoEAAAOAAAAZHJzL2Uyb0RvYy54bWysU8GO2jAQvVfqP1i+QxIWFogIq1UCvWxb&#10;pN1+gLGdxKpjW7YhoKr/3rEhiG0vVVUOZpyZefNm3nj1dOokOnLrhFYFzsYpRlxRzYRqCvztbTta&#10;YOQ8UYxIrXiBz9zhp/XHD6ve5HyiWy0ZtwhAlMt7U+DWe5MniaMt74gba8MVOGttO+LhapuEWdID&#10;eieTSZo+Jr22zFhNuXPwtbo48Tri1zWn/mtdO+6RLDBw8/G08dyHM1mvSN5YYlpBrzTIP7DoiFBQ&#10;9AZVEU/QwYo/oDpBrXa69mOqu0TXtaA89gDdZOlv3by2xPDYCwzHmduY3P+DpV+OO4sEK/AEI0U6&#10;kOj54HWsjB7CeHrjcogq1c6GBulJvZoXTb87pHTZEtXwGPx2NpCbhYzkXUq4OANF9v1nzSCGAH6c&#10;1am2XYCEKaBTlOR8k4SfPKLwcT6fLecgHB1cCcmHPGOd/8R1h4JRYOctEU3rS60U6K5tFquQ44vz&#10;gRXJh4RQVOmtkDLKLxXqC7ycTWYxwWkpWHCGMGebfSktOpKwQPEXWwTPfZjVB8UiWMsJ21xtT4S8&#10;2FBcqoAHfQGdq3XZkB/LdLlZbBbT0XTyuBlN06oaPW/L6ehxm81n1UNVllX2M1DLpnkrGOMqsBu2&#10;NZv+3TZc381lz277ehtD8h49zgvIDv+RdBQ2aHnZir1m550dBIcFjcHXxxRewP0d7Psnv/4FAAD/&#10;/wMAUEsDBBQABgAIAAAAIQCVCaj52QAAAAUBAAAPAAAAZHJzL2Rvd25yZXYueG1sTI5Ba8JAEIXv&#10;Bf/DMkIvpe4aiLYxG5FCDz1WhV7X7Jikzc6G7Mak/vqOp3oZ+HiPN1++nVwrLtiHxpOG5UKBQCq9&#10;bajScDy8P7+ACNGQNa0n1PCLAbbF7CE3mfUjfeJlHyvBIxQyo6GOscukDGWNzoSF75A4O/vemcjY&#10;V9L2ZuRx18pEqZV0piH+UJsO32osf/aD04BhSJdq9+qq48d1fPpKrt9jd9D6cT7tNiAiTvG/DDd9&#10;VoeCnU5+IBtEy6zSlKsa+HKcJOs1iNMNZZHLe/viDwAA//8DAFBLAQItABQABgAIAAAAIQC2gziS&#10;/gAAAOEBAAATAAAAAAAAAAAAAAAAAAAAAABbQ29udGVudF9UeXBlc10ueG1sUEsBAi0AFAAGAAgA&#10;AAAhADj9If/WAAAAlAEAAAsAAAAAAAAAAAAAAAAALwEAAF9yZWxzLy5yZWxzUEsBAi0AFAAGAAgA&#10;AAAhANagEx8dAgAAOgQAAA4AAAAAAAAAAAAAAAAALgIAAGRycy9lMm9Eb2MueG1sUEsBAi0AFAAG&#10;AAgAAAAhAJUJqPnZAAAABQEAAA8AAAAAAAAAAAAAAAAAdwQAAGRycy9kb3ducmV2LnhtbFBLBQYA&#10;AAAABAAEAPMAAAB9BQAAAAA=&#10;"/>
                  </w:pict>
                </mc:Fallback>
              </mc:AlternateContent>
            </w:r>
          </w:p>
          <w:p w:rsidR="00A167AB" w:rsidRPr="00D35F6E" w:rsidRDefault="00A167AB" w:rsidP="000A45AE">
            <w:pPr>
              <w:ind w:firstLine="6"/>
              <w:jc w:val="center"/>
              <w:rPr>
                <w:b/>
                <w:sz w:val="14"/>
                <w:lang w:val="nl-NL"/>
              </w:rPr>
            </w:pPr>
          </w:p>
        </w:tc>
        <w:tc>
          <w:tcPr>
            <w:tcW w:w="5812" w:type="dxa"/>
          </w:tcPr>
          <w:p w:rsidR="00A167AB" w:rsidRPr="00D35F6E" w:rsidRDefault="00A167AB" w:rsidP="000A45AE">
            <w:pPr>
              <w:ind w:firstLine="6"/>
              <w:jc w:val="center"/>
              <w:rPr>
                <w:b/>
                <w:sz w:val="14"/>
                <w:lang w:val="nl-NL"/>
              </w:rPr>
            </w:pPr>
          </w:p>
        </w:tc>
      </w:tr>
    </w:tbl>
    <w:p w:rsidR="00A167AB" w:rsidRDefault="00A167AB" w:rsidP="00E96BC0">
      <w:pPr>
        <w:spacing w:afterLines="20" w:after="48"/>
        <w:jc w:val="center"/>
        <w:rPr>
          <w:b/>
          <w:sz w:val="12"/>
          <w:szCs w:val="28"/>
        </w:rPr>
      </w:pPr>
    </w:p>
    <w:p w:rsidR="007366F8" w:rsidRPr="00FE00F2" w:rsidRDefault="007366F8" w:rsidP="007366F8">
      <w:pPr>
        <w:spacing w:before="60" w:line="252" w:lineRule="auto"/>
        <w:jc w:val="both"/>
        <w:rPr>
          <w:lang w:val="vi-VN"/>
        </w:rPr>
      </w:pPr>
      <w:r w:rsidRPr="00FE00F2">
        <w:t xml:space="preserve">- Giúp đỡ </w:t>
      </w:r>
      <w:r w:rsidRPr="00FE00F2">
        <w:rPr>
          <w:lang w:val="vi-VN"/>
        </w:rPr>
        <w:t xml:space="preserve">các xã </w:t>
      </w:r>
      <w:r w:rsidRPr="00FE00F2">
        <w:t>về</w:t>
      </w:r>
      <w:r w:rsidRPr="00FE00F2">
        <w:rPr>
          <w:lang w:val="vi-VN"/>
        </w:rPr>
        <w:t xml:space="preserve"> nội dung v</w:t>
      </w:r>
      <w:r w:rsidRPr="00FE00F2">
        <w:t>à</w:t>
      </w:r>
      <w:r w:rsidRPr="00FE00F2">
        <w:rPr>
          <w:lang w:val="vi-VN"/>
        </w:rPr>
        <w:t xml:space="preserve"> cách thức, phương pháp tổ chức hoạt động thực hiện Chương trình MTQG xây dựng nông thôn mới;</w:t>
      </w:r>
    </w:p>
    <w:p w:rsidR="007366F8" w:rsidRPr="00FE00F2" w:rsidRDefault="007366F8" w:rsidP="007366F8">
      <w:pPr>
        <w:spacing w:before="60" w:line="252" w:lineRule="auto"/>
        <w:jc w:val="both"/>
        <w:rPr>
          <w:lang w:val="vi-VN"/>
        </w:rPr>
      </w:pPr>
      <w:r w:rsidRPr="00FE00F2">
        <w:tab/>
      </w:r>
      <w:r w:rsidRPr="00FE00F2">
        <w:rPr>
          <w:lang w:val="vi-VN"/>
        </w:rPr>
        <w:tab/>
        <w:t xml:space="preserve">- </w:t>
      </w:r>
    </w:p>
    <w:p w:rsidR="007366F8" w:rsidRPr="00FE00F2" w:rsidRDefault="007366F8" w:rsidP="007366F8">
      <w:pPr>
        <w:spacing w:before="60" w:line="252" w:lineRule="auto"/>
        <w:ind w:firstLine="720"/>
        <w:jc w:val="both"/>
        <w:rPr>
          <w:lang w:val="vi-VN"/>
        </w:rPr>
      </w:pPr>
      <w:r w:rsidRPr="00FE00F2">
        <w:rPr>
          <w:lang w:val="vi-VN"/>
        </w:rPr>
        <w:t xml:space="preserve"> - Phối hợp với địa phương đánh giá kết quả, hiệu quả đỡ đầu, tài trợ.</w:t>
      </w:r>
    </w:p>
    <w:p w:rsidR="007366F8" w:rsidRPr="00F437BF" w:rsidRDefault="007366F8" w:rsidP="00E96BC0">
      <w:pPr>
        <w:spacing w:afterLines="20" w:after="48"/>
        <w:jc w:val="center"/>
        <w:rPr>
          <w:b/>
          <w:sz w:val="12"/>
          <w:szCs w:val="28"/>
        </w:rPr>
      </w:pPr>
    </w:p>
    <w:p w:rsidR="00A167AB" w:rsidRPr="00E0774A" w:rsidRDefault="00A167AB" w:rsidP="00E96BC0">
      <w:pPr>
        <w:spacing w:afterLines="20" w:after="48"/>
        <w:jc w:val="center"/>
        <w:rPr>
          <w:b/>
          <w:sz w:val="28"/>
          <w:szCs w:val="28"/>
        </w:rPr>
      </w:pPr>
      <w:r w:rsidRPr="00E0774A">
        <w:rPr>
          <w:b/>
          <w:sz w:val="28"/>
          <w:szCs w:val="28"/>
        </w:rPr>
        <w:t>BÁO CÁO</w:t>
      </w:r>
    </w:p>
    <w:p w:rsidR="00A167AB" w:rsidRPr="00E0774A" w:rsidRDefault="00A167AB" w:rsidP="000A45AE">
      <w:pPr>
        <w:jc w:val="center"/>
        <w:rPr>
          <w:b/>
          <w:sz w:val="28"/>
          <w:szCs w:val="28"/>
        </w:rPr>
      </w:pPr>
      <w:r>
        <w:rPr>
          <w:b/>
          <w:sz w:val="28"/>
          <w:szCs w:val="28"/>
        </w:rPr>
        <w:t xml:space="preserve">Công tác </w:t>
      </w:r>
      <w:r w:rsidRPr="00E0774A">
        <w:rPr>
          <w:b/>
          <w:sz w:val="28"/>
          <w:szCs w:val="28"/>
        </w:rPr>
        <w:t>đỡ đầu</w:t>
      </w:r>
      <w:r>
        <w:rPr>
          <w:b/>
          <w:sz w:val="28"/>
          <w:szCs w:val="28"/>
        </w:rPr>
        <w:t>, tài trợ</w:t>
      </w:r>
      <w:r w:rsidR="002D483B">
        <w:rPr>
          <w:b/>
          <w:sz w:val="28"/>
          <w:szCs w:val="28"/>
        </w:rPr>
        <w:t xml:space="preserve"> </w:t>
      </w:r>
      <w:r w:rsidR="002D483B" w:rsidRPr="00E0774A">
        <w:rPr>
          <w:b/>
          <w:sz w:val="28"/>
          <w:szCs w:val="28"/>
        </w:rPr>
        <w:t>xây dựng</w:t>
      </w:r>
      <w:r w:rsidRPr="00E0774A">
        <w:rPr>
          <w:b/>
          <w:sz w:val="28"/>
          <w:szCs w:val="28"/>
        </w:rPr>
        <w:t xml:space="preserve"> </w:t>
      </w:r>
    </w:p>
    <w:p w:rsidR="00A167AB" w:rsidRPr="00E0774A" w:rsidRDefault="002D483B" w:rsidP="000A45AE">
      <w:pPr>
        <w:jc w:val="center"/>
        <w:rPr>
          <w:b/>
          <w:sz w:val="28"/>
          <w:szCs w:val="28"/>
        </w:rPr>
      </w:pPr>
      <w:r>
        <w:rPr>
          <w:b/>
          <w:sz w:val="28"/>
          <w:szCs w:val="28"/>
        </w:rPr>
        <w:t>nông thôn mới</w:t>
      </w:r>
      <w:r w:rsidR="00A167AB">
        <w:rPr>
          <w:b/>
          <w:sz w:val="28"/>
          <w:szCs w:val="28"/>
        </w:rPr>
        <w:t xml:space="preserve"> thời gian qua, nhiệm vụ thời gian tới </w:t>
      </w:r>
    </w:p>
    <w:p w:rsidR="00A167AB" w:rsidRPr="00E0774A" w:rsidRDefault="00E96BC0" w:rsidP="000A45AE">
      <w:pPr>
        <w:tabs>
          <w:tab w:val="left" w:pos="2655"/>
        </w:tabs>
        <w:ind w:firstLine="720"/>
        <w:jc w:val="both"/>
        <w:rPr>
          <w:b/>
          <w:sz w:val="28"/>
          <w:szCs w:val="28"/>
        </w:rPr>
      </w:pPr>
      <w:r>
        <w:rPr>
          <w:b/>
          <w:noProof/>
          <w:spacing w:val="-6"/>
          <w:sz w:val="28"/>
          <w:szCs w:val="28"/>
        </w:rPr>
        <mc:AlternateContent>
          <mc:Choice Requires="wps">
            <w:drawing>
              <wp:anchor distT="0" distB="0" distL="114300" distR="114300" simplePos="0" relativeHeight="251658752" behindDoc="0" locked="0" layoutInCell="1" allowOverlap="1">
                <wp:simplePos x="0" y="0"/>
                <wp:positionH relativeFrom="column">
                  <wp:posOffset>2116455</wp:posOffset>
                </wp:positionH>
                <wp:positionV relativeFrom="paragraph">
                  <wp:posOffset>27940</wp:posOffset>
                </wp:positionV>
                <wp:extent cx="1422400" cy="0"/>
                <wp:effectExtent l="11430" t="8890" r="13970" b="1016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2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6.65pt,2.2pt" to="278.6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Ak9EQIAACgEAAAOAAAAZHJzL2Uyb0RvYy54bWysU02P2jAQvVfqf7B8h3w0UIgIq4pAL7SL&#10;tNsfYGyHWHVsyzYEVPW/d2wIYttLVTUHZ+yZeX4zb7x4OncSnbh1QqsKZ+MUI66oZkIdKvztdTOa&#10;YeQ8UYxIrXiFL9zhp+X7d4velDzXrZaMWwQgypW9qXDrvSmTxNGWd8SNteEKnI22HfGwtYeEWdID&#10;eieTPE2nSa8tM1ZT7hyc1lcnXkb8puHUPzeN4x7JCgM3H1cb131Yk+WClAdLTCvojQb5BxYdEQou&#10;vUPVxBN0tOIPqE5Qq51u/JjqLtFNIyiPNUA1WfpbNS8tMTzWAs1x5t4m9/9g6dfTziLBQDuMFOlA&#10;oq1QHOWhM71xJQSs1M6G2uhZvZitpt8dUnrVEnXgkeHrxUBaFjKSNylh4wzg7/svmkEMOXod23Ru&#10;bBcgoQHoHNW43NXgZ48oHGZFnhcpiEYHX0LKIdFY5z9z3aFgVFgC5whMTlvnAxFSDiHhHqU3Qsoo&#10;tlSor/B8kk9igtNSsOAMYc4e9itp0YmEcYlfrAo8j2FWHxWLYC0nbH2zPRHyasPlUgU8KAXo3Kzr&#10;PPyYp/P1bD0rRkU+XY+KtK5HnzarYjTdZB8n9Yd6taqzn4FaVpStYIyrwG6Yzaz4O+1vr+Q6Vffp&#10;vLcheYse+wVkh38kHbUM8l0HYa/ZZWcHjWEcY/Dt6YR5f9yD/fjAl78AAAD//wMAUEsDBBQABgAI&#10;AAAAIQCUFg162gAAAAcBAAAPAAAAZHJzL2Rvd25yZXYueG1sTI7LTsMwEEX3SPyDNUhsKurQB6A0&#10;ToWA7Nj0gdhO42kSEY/T2G0DX8/ABmZ3dK/unGw5uFadqA+NZwO34wQUceltw5WB7aa4eQAVIrLF&#10;1jMZ+KQAy/zyIsPU+jOv6LSOlZIRDikaqGPsUq1DWZPDMPYdsWR73zuMgn2lbY9nGXetniTJnXbY&#10;sHyosaOnmsqP9dEZCMUbHYqvUTlK3qeVp8nh+fUFjbm+Gh4XoCIN8a8MP/qiDrk47fyRbVCtgamc&#10;VA3MZqAkn8/vhXe/rPNM//fPvwEAAP//AwBQSwECLQAUAAYACAAAACEAtoM4kv4AAADhAQAAEwAA&#10;AAAAAAAAAAAAAAAAAAAAW0NvbnRlbnRfVHlwZXNdLnhtbFBLAQItABQABgAIAAAAIQA4/SH/1gAA&#10;AJQBAAALAAAAAAAAAAAAAAAAAC8BAABfcmVscy8ucmVsc1BLAQItABQABgAIAAAAIQBuHAk9EQIA&#10;ACgEAAAOAAAAAAAAAAAAAAAAAC4CAABkcnMvZTJvRG9jLnhtbFBLAQItABQABgAIAAAAIQCUFg16&#10;2gAAAAcBAAAPAAAAAAAAAAAAAAAAAGsEAABkcnMvZG93bnJldi54bWxQSwUGAAAAAAQABADzAAAA&#10;cgUAAAAA&#10;"/>
            </w:pict>
          </mc:Fallback>
        </mc:AlternateContent>
      </w:r>
      <w:r w:rsidR="00A167AB" w:rsidRPr="00E0774A">
        <w:rPr>
          <w:b/>
          <w:sz w:val="28"/>
          <w:szCs w:val="28"/>
        </w:rPr>
        <w:tab/>
      </w:r>
    </w:p>
    <w:p w:rsidR="00734D7E" w:rsidRDefault="001C0189" w:rsidP="000A45AE">
      <w:pPr>
        <w:pStyle w:val="Body1"/>
        <w:ind w:firstLine="720"/>
        <w:jc w:val="both"/>
        <w:outlineLvl w:val="1"/>
        <w:rPr>
          <w:color w:val="auto"/>
          <w:szCs w:val="28"/>
        </w:rPr>
      </w:pPr>
      <w:r>
        <w:rPr>
          <w:color w:val="auto"/>
          <w:szCs w:val="28"/>
        </w:rPr>
        <w:t>T</w:t>
      </w:r>
      <w:r w:rsidR="00837AED">
        <w:rPr>
          <w:color w:val="auto"/>
          <w:szCs w:val="28"/>
        </w:rPr>
        <w:t xml:space="preserve">hực hiện Kế hoạch </w:t>
      </w:r>
      <w:r>
        <w:rPr>
          <w:color w:val="auto"/>
          <w:szCs w:val="28"/>
        </w:rPr>
        <w:t xml:space="preserve">phát động </w:t>
      </w:r>
      <w:r w:rsidR="00837AED" w:rsidRPr="00F10643">
        <w:rPr>
          <w:color w:val="auto"/>
          <w:szCs w:val="28"/>
        </w:rPr>
        <w:t xml:space="preserve">phong trào thi đua “Cả tỉnh chung sức xây dựng </w:t>
      </w:r>
      <w:r w:rsidR="00284F86">
        <w:rPr>
          <w:color w:val="auto"/>
          <w:szCs w:val="28"/>
        </w:rPr>
        <w:t>nông thôn mới</w:t>
      </w:r>
      <w:r w:rsidR="00837AED" w:rsidRPr="00F10643">
        <w:rPr>
          <w:color w:val="auto"/>
          <w:szCs w:val="28"/>
        </w:rPr>
        <w:t>, đô thị văn minh” giai đoạn 2016-2020</w:t>
      </w:r>
      <w:r w:rsidR="00AD6768">
        <w:rPr>
          <w:color w:val="auto"/>
          <w:szCs w:val="28"/>
        </w:rPr>
        <w:t xml:space="preserve"> của </w:t>
      </w:r>
      <w:r w:rsidR="00AD6768" w:rsidRPr="00E0774A">
        <w:rPr>
          <w:color w:val="auto"/>
          <w:szCs w:val="28"/>
        </w:rPr>
        <w:t>Ủy ban nhân dân tỉnh</w:t>
      </w:r>
      <w:r w:rsidR="009543D0">
        <w:rPr>
          <w:color w:val="auto"/>
          <w:szCs w:val="28"/>
        </w:rPr>
        <w:t>,</w:t>
      </w:r>
      <w:r w:rsidR="00AD6768">
        <w:rPr>
          <w:color w:val="auto"/>
          <w:szCs w:val="28"/>
        </w:rPr>
        <w:t xml:space="preserve"> các Quyết định của </w:t>
      </w:r>
      <w:r w:rsidR="00920677">
        <w:rPr>
          <w:color w:val="auto"/>
          <w:szCs w:val="28"/>
        </w:rPr>
        <w:t xml:space="preserve">UBND </w:t>
      </w:r>
      <w:r w:rsidR="00AD6768" w:rsidRPr="00E0774A">
        <w:rPr>
          <w:color w:val="auto"/>
          <w:szCs w:val="28"/>
        </w:rPr>
        <w:t>tỉnh</w:t>
      </w:r>
      <w:r w:rsidR="00D35F6E">
        <w:rPr>
          <w:color w:val="auto"/>
          <w:szCs w:val="28"/>
        </w:rPr>
        <w:t xml:space="preserve"> về giao, chấp thuận đỡ đầu xây dựng </w:t>
      </w:r>
      <w:r w:rsidR="00284F86">
        <w:rPr>
          <w:color w:val="auto"/>
          <w:szCs w:val="28"/>
        </w:rPr>
        <w:t>NTM</w:t>
      </w:r>
      <w:r w:rsidR="009543D0">
        <w:rPr>
          <w:color w:val="auto"/>
          <w:szCs w:val="28"/>
        </w:rPr>
        <w:t>, trong 9 tháng đầu năm 2017</w:t>
      </w:r>
      <w:r w:rsidR="00284F86">
        <w:rPr>
          <w:color w:val="auto"/>
          <w:szCs w:val="28"/>
        </w:rPr>
        <w:t xml:space="preserve"> </w:t>
      </w:r>
      <w:r w:rsidR="00AD6768">
        <w:rPr>
          <w:color w:val="auto"/>
          <w:szCs w:val="28"/>
        </w:rPr>
        <w:t>nhiều đơn vị đã có các hoạt động thiết thực hiệu quả, tiêu biểu như: Bộ chỉ huy Bộ độ</w:t>
      </w:r>
      <w:r w:rsidR="00734D7E">
        <w:rPr>
          <w:color w:val="auto"/>
          <w:szCs w:val="28"/>
        </w:rPr>
        <w:t>i biên phòng tỉnh</w:t>
      </w:r>
      <w:r w:rsidR="00AD6768">
        <w:rPr>
          <w:color w:val="auto"/>
          <w:szCs w:val="28"/>
        </w:rPr>
        <w:t>, Bộ chỉ huy quân sự tỉnh</w:t>
      </w:r>
      <w:r w:rsidR="00734D7E">
        <w:rPr>
          <w:color w:val="auto"/>
          <w:szCs w:val="28"/>
        </w:rPr>
        <w:t xml:space="preserve">, </w:t>
      </w:r>
      <w:r w:rsidR="00D35F6E">
        <w:rPr>
          <w:color w:val="auto"/>
          <w:szCs w:val="28"/>
        </w:rPr>
        <w:t xml:space="preserve">Ban dân vận Tỉnh ủy, </w:t>
      </w:r>
      <w:r w:rsidR="00734D7E">
        <w:rPr>
          <w:color w:val="auto"/>
          <w:szCs w:val="28"/>
        </w:rPr>
        <w:t>Liên Đoàn lao động tỉnh, Tỉnh Đoàn,...</w:t>
      </w:r>
      <w:r w:rsidR="0070156F">
        <w:rPr>
          <w:color w:val="auto"/>
          <w:szCs w:val="28"/>
        </w:rPr>
        <w:t xml:space="preserve"> </w:t>
      </w:r>
      <w:r w:rsidR="00A167AB" w:rsidRPr="00E0774A">
        <w:rPr>
          <w:color w:val="auto"/>
          <w:szCs w:val="28"/>
        </w:rPr>
        <w:t xml:space="preserve">Tuy vậy, </w:t>
      </w:r>
      <w:r w:rsidR="00734D7E">
        <w:rPr>
          <w:color w:val="auto"/>
          <w:szCs w:val="28"/>
        </w:rPr>
        <w:t>một số tổ chức, đơn vị vào cuộc thiếu chủ động chưa tích cực</w:t>
      </w:r>
      <w:r w:rsidR="005B6323">
        <w:rPr>
          <w:color w:val="auto"/>
          <w:szCs w:val="28"/>
        </w:rPr>
        <w:t xml:space="preserve"> nên kết quả đạt được chưa đáp ứng được yêu cầu</w:t>
      </w:r>
      <w:r w:rsidR="00734D7E">
        <w:rPr>
          <w:color w:val="auto"/>
          <w:szCs w:val="28"/>
        </w:rPr>
        <w:t>.</w:t>
      </w:r>
    </w:p>
    <w:p w:rsidR="00A167AB" w:rsidRPr="00E0774A" w:rsidRDefault="00A167AB" w:rsidP="00B86093">
      <w:pPr>
        <w:spacing w:before="60" w:after="40"/>
        <w:ind w:firstLine="720"/>
        <w:jc w:val="both"/>
        <w:rPr>
          <w:b/>
          <w:sz w:val="26"/>
          <w:szCs w:val="26"/>
        </w:rPr>
      </w:pPr>
      <w:r w:rsidRPr="00E0774A">
        <w:rPr>
          <w:b/>
          <w:sz w:val="26"/>
          <w:szCs w:val="26"/>
        </w:rPr>
        <w:t xml:space="preserve">I. </w:t>
      </w:r>
      <w:r w:rsidRPr="00B86093">
        <w:rPr>
          <w:b/>
          <w:sz w:val="28"/>
          <w:szCs w:val="28"/>
        </w:rPr>
        <w:t>KẾT</w:t>
      </w:r>
      <w:r w:rsidRPr="00E0774A">
        <w:rPr>
          <w:b/>
          <w:sz w:val="26"/>
          <w:szCs w:val="26"/>
        </w:rPr>
        <w:t xml:space="preserve"> QUẢ </w:t>
      </w:r>
      <w:r>
        <w:rPr>
          <w:b/>
          <w:sz w:val="26"/>
          <w:szCs w:val="26"/>
        </w:rPr>
        <w:t>ĐÃ ĐẠT ĐƯỢC</w:t>
      </w:r>
    </w:p>
    <w:p w:rsidR="00A167AB" w:rsidRPr="00E0774A" w:rsidRDefault="00A167AB" w:rsidP="000A45AE">
      <w:pPr>
        <w:ind w:firstLine="720"/>
        <w:jc w:val="both"/>
        <w:rPr>
          <w:b/>
          <w:sz w:val="28"/>
          <w:szCs w:val="28"/>
        </w:rPr>
      </w:pPr>
      <w:r w:rsidRPr="00E0774A">
        <w:rPr>
          <w:b/>
          <w:sz w:val="28"/>
          <w:szCs w:val="28"/>
        </w:rPr>
        <w:t>1. Về số</w:t>
      </w:r>
      <w:r w:rsidR="00304715">
        <w:rPr>
          <w:b/>
          <w:sz w:val="28"/>
          <w:szCs w:val="28"/>
        </w:rPr>
        <w:t xml:space="preserve"> t</w:t>
      </w:r>
      <w:r w:rsidRPr="00E0774A">
        <w:rPr>
          <w:b/>
          <w:sz w:val="28"/>
          <w:szCs w:val="28"/>
        </w:rPr>
        <w:t>ổ chức, đơn vị đỡ đầu và số xã được đỡ đầu</w:t>
      </w:r>
    </w:p>
    <w:p w:rsidR="00A167AB" w:rsidRPr="00E0774A" w:rsidRDefault="00A167AB" w:rsidP="00B86093">
      <w:pPr>
        <w:spacing w:before="60" w:after="40"/>
        <w:ind w:firstLine="720"/>
        <w:jc w:val="both"/>
        <w:rPr>
          <w:sz w:val="28"/>
          <w:szCs w:val="28"/>
        </w:rPr>
      </w:pPr>
      <w:r>
        <w:rPr>
          <w:sz w:val="28"/>
          <w:szCs w:val="28"/>
        </w:rPr>
        <w:t xml:space="preserve">Trong 9 tháng đầu năm 2017 </w:t>
      </w:r>
      <w:r w:rsidR="00172A44">
        <w:rPr>
          <w:sz w:val="28"/>
          <w:szCs w:val="28"/>
        </w:rPr>
        <w:t>UBND</w:t>
      </w:r>
      <w:r>
        <w:rPr>
          <w:sz w:val="28"/>
          <w:szCs w:val="28"/>
        </w:rPr>
        <w:t xml:space="preserve"> tỉnh đã giao</w:t>
      </w:r>
      <w:r w:rsidRPr="00261C35">
        <w:rPr>
          <w:sz w:val="28"/>
          <w:szCs w:val="28"/>
        </w:rPr>
        <w:t>, chấp thuận 21 đơn vị đỡ đầu cho 21 xã</w:t>
      </w:r>
      <w:r>
        <w:rPr>
          <w:sz w:val="28"/>
          <w:szCs w:val="28"/>
        </w:rPr>
        <w:t xml:space="preserve"> (tại 2</w:t>
      </w:r>
      <w:r w:rsidR="00FB0846">
        <w:rPr>
          <w:sz w:val="28"/>
          <w:szCs w:val="28"/>
        </w:rPr>
        <w:t xml:space="preserve"> </w:t>
      </w:r>
      <w:r w:rsidRPr="00261C35">
        <w:rPr>
          <w:sz w:val="28"/>
          <w:szCs w:val="28"/>
        </w:rPr>
        <w:t>Quyết định số 756 và Quyết định số</w:t>
      </w:r>
      <w:r>
        <w:rPr>
          <w:sz w:val="28"/>
          <w:szCs w:val="28"/>
        </w:rPr>
        <w:t xml:space="preserve"> </w:t>
      </w:r>
      <w:r w:rsidRPr="00261C35">
        <w:rPr>
          <w:sz w:val="28"/>
          <w:szCs w:val="28"/>
        </w:rPr>
        <w:t xml:space="preserve">2199); </w:t>
      </w:r>
      <w:r>
        <w:rPr>
          <w:sz w:val="28"/>
          <w:szCs w:val="28"/>
        </w:rPr>
        <w:t xml:space="preserve"> lũy kế </w:t>
      </w:r>
      <w:r w:rsidRPr="00261C35">
        <w:rPr>
          <w:sz w:val="28"/>
          <w:szCs w:val="28"/>
        </w:rPr>
        <w:t>đến nay</w:t>
      </w:r>
      <w:r>
        <w:rPr>
          <w:sz w:val="28"/>
          <w:szCs w:val="28"/>
        </w:rPr>
        <w:t xml:space="preserve">, đã có 112 tổ chức, đơn vị được giao, chấp thuận đỡ đầu cho 175 </w:t>
      </w:r>
      <w:r w:rsidRPr="00E0774A">
        <w:rPr>
          <w:sz w:val="28"/>
          <w:szCs w:val="28"/>
        </w:rPr>
        <w:t>xã</w:t>
      </w:r>
      <w:r w:rsidR="0063753C">
        <w:rPr>
          <w:sz w:val="28"/>
          <w:szCs w:val="28"/>
        </w:rPr>
        <w:t xml:space="preserve">. </w:t>
      </w:r>
      <w:r w:rsidRPr="00E0774A">
        <w:rPr>
          <w:sz w:val="28"/>
          <w:szCs w:val="28"/>
        </w:rPr>
        <w:t xml:space="preserve">Trong </w:t>
      </w:r>
      <w:r w:rsidR="0063753C">
        <w:rPr>
          <w:sz w:val="28"/>
          <w:szCs w:val="28"/>
        </w:rPr>
        <w:t>112</w:t>
      </w:r>
      <w:r w:rsidRPr="00E0774A">
        <w:rPr>
          <w:sz w:val="28"/>
          <w:szCs w:val="28"/>
        </w:rPr>
        <w:t xml:space="preserve"> đơn vị được </w:t>
      </w:r>
      <w:r w:rsidRPr="00261C35">
        <w:rPr>
          <w:sz w:val="28"/>
          <w:szCs w:val="28"/>
        </w:rPr>
        <w:t>Ủy ban nhân dân</w:t>
      </w:r>
      <w:r>
        <w:rPr>
          <w:sz w:val="28"/>
          <w:szCs w:val="28"/>
        </w:rPr>
        <w:t xml:space="preserve"> tỉnh giao hoặc </w:t>
      </w:r>
      <w:r w:rsidRPr="00E0774A">
        <w:rPr>
          <w:sz w:val="28"/>
          <w:szCs w:val="28"/>
        </w:rPr>
        <w:t>chấp thuận đ</w:t>
      </w:r>
      <w:r>
        <w:rPr>
          <w:sz w:val="28"/>
          <w:szCs w:val="28"/>
        </w:rPr>
        <w:t>ỡ đầu, có 0</w:t>
      </w:r>
      <w:r w:rsidR="00583F6E">
        <w:rPr>
          <w:sz w:val="28"/>
          <w:szCs w:val="28"/>
        </w:rPr>
        <w:t>1</w:t>
      </w:r>
      <w:r>
        <w:rPr>
          <w:sz w:val="28"/>
          <w:szCs w:val="28"/>
        </w:rPr>
        <w:t xml:space="preserve"> đơn vị đỡ đầu cho 8</w:t>
      </w:r>
      <w:r w:rsidRPr="00E0774A">
        <w:rPr>
          <w:sz w:val="28"/>
          <w:szCs w:val="28"/>
        </w:rPr>
        <w:t xml:space="preserve"> xã</w:t>
      </w:r>
      <w:r>
        <w:rPr>
          <w:sz w:val="28"/>
          <w:szCs w:val="28"/>
        </w:rPr>
        <w:t xml:space="preserve"> (</w:t>
      </w:r>
      <w:r w:rsidRPr="00E0774A">
        <w:rPr>
          <w:sz w:val="28"/>
          <w:szCs w:val="28"/>
        </w:rPr>
        <w:t>Sở Nông nghiệp và P</w:t>
      </w:r>
      <w:r w:rsidR="00172A44">
        <w:rPr>
          <w:sz w:val="28"/>
          <w:szCs w:val="28"/>
        </w:rPr>
        <w:t>TNT</w:t>
      </w:r>
      <w:r w:rsidR="0063753C">
        <w:rPr>
          <w:sz w:val="28"/>
          <w:szCs w:val="28"/>
        </w:rPr>
        <w:t>), 02</w:t>
      </w:r>
      <w:r>
        <w:rPr>
          <w:sz w:val="28"/>
          <w:szCs w:val="28"/>
        </w:rPr>
        <w:t xml:space="preserve"> đơn vị đỡ đầu 5 xã </w:t>
      </w:r>
      <w:r w:rsidRPr="00E0774A">
        <w:rPr>
          <w:sz w:val="28"/>
          <w:szCs w:val="28"/>
        </w:rPr>
        <w:t>(</w:t>
      </w:r>
      <w:r>
        <w:rPr>
          <w:sz w:val="28"/>
          <w:szCs w:val="28"/>
        </w:rPr>
        <w:t>Ủy ban mặt trận Tổ quốc tỉnh</w:t>
      </w:r>
      <w:r w:rsidR="0063753C">
        <w:rPr>
          <w:sz w:val="28"/>
          <w:szCs w:val="28"/>
        </w:rPr>
        <w:t>, Văn phòng Điều phối NTM tỉnh</w:t>
      </w:r>
      <w:r>
        <w:rPr>
          <w:sz w:val="28"/>
          <w:szCs w:val="28"/>
        </w:rPr>
        <w:t xml:space="preserve">), 7 đơn vị đỡ đầu cho 4 xã (Văn phòng </w:t>
      </w:r>
      <w:r w:rsidR="00172A44">
        <w:rPr>
          <w:sz w:val="28"/>
          <w:szCs w:val="28"/>
        </w:rPr>
        <w:t>UBND</w:t>
      </w:r>
      <w:r>
        <w:rPr>
          <w:sz w:val="28"/>
          <w:szCs w:val="28"/>
        </w:rPr>
        <w:t xml:space="preserve"> tỉnh, Công an tỉnh, Sở Tài nguyên và Môi tr</w:t>
      </w:r>
      <w:r w:rsidR="0063753C">
        <w:rPr>
          <w:sz w:val="28"/>
          <w:szCs w:val="28"/>
        </w:rPr>
        <w:t>ường, Sở Khoa học và Công nghệ,</w:t>
      </w:r>
      <w:r>
        <w:rPr>
          <w:sz w:val="28"/>
          <w:szCs w:val="28"/>
        </w:rPr>
        <w:t xml:space="preserve"> Đại học Hà Tĩnh, Liên Đoàn lao động tỉnh, Ban quản lý Khu kinh tế tỉnh), 20 đơn vị đỡ đầu 3 xã (Sở Y tế, Sở Lao động, Thương binh và Xã hội, Sở Công thương, Sở Thông tin và Truyền thông, Sở Giáo dục và Đào tạo, Sở Giao thông vận tải, Sở Kế hoạch và Đầu tư, Sở Xây dựng, Kho bạc Nhà nước tỉnh, Đảng ủy Khối cơ quan tỉnh, Đảng Khối doanh nghiệp, </w:t>
      </w:r>
      <w:r w:rsidRPr="00B124E3">
        <w:rPr>
          <w:sz w:val="28"/>
          <w:szCs w:val="28"/>
        </w:rPr>
        <w:t>Bộ chỉ huy Quân sự Hà Tĩnh</w:t>
      </w:r>
      <w:r>
        <w:rPr>
          <w:sz w:val="28"/>
          <w:szCs w:val="28"/>
        </w:rPr>
        <w:t>, Bộ chỉ huy quân sự tỉnh, Báo Hà Tĩnh, Hội Nông dân tỉnh, Hội Liên hiệp phụ nữ tỉnh, Tỉnh Đoàn Hà Tĩnh, Cục Thống kê, Cục hải Quan Hà Tĩnh, Cảng vụ Hà Tĩnh),</w:t>
      </w:r>
      <w:r w:rsidR="00837AED">
        <w:rPr>
          <w:sz w:val="28"/>
          <w:szCs w:val="28"/>
        </w:rPr>
        <w:t xml:space="preserve"> </w:t>
      </w:r>
      <w:r>
        <w:rPr>
          <w:sz w:val="28"/>
          <w:szCs w:val="28"/>
        </w:rPr>
        <w:t>các tổ chức,</w:t>
      </w:r>
      <w:r w:rsidR="00042CF6">
        <w:rPr>
          <w:sz w:val="28"/>
          <w:szCs w:val="28"/>
        </w:rPr>
        <w:t xml:space="preserve"> đơn vị</w:t>
      </w:r>
      <w:r>
        <w:rPr>
          <w:sz w:val="28"/>
          <w:szCs w:val="28"/>
        </w:rPr>
        <w:t xml:space="preserve"> </w:t>
      </w:r>
      <w:r w:rsidRPr="00E0774A">
        <w:rPr>
          <w:sz w:val="28"/>
          <w:szCs w:val="28"/>
        </w:rPr>
        <w:t xml:space="preserve">còn lại mỗi đơn vị đỡ đầu </w:t>
      </w:r>
      <w:r w:rsidR="00042CF6">
        <w:rPr>
          <w:sz w:val="28"/>
          <w:szCs w:val="28"/>
        </w:rPr>
        <w:t>từ</w:t>
      </w:r>
      <w:r w:rsidRPr="00E0774A">
        <w:rPr>
          <w:sz w:val="28"/>
          <w:szCs w:val="28"/>
        </w:rPr>
        <w:t xml:space="preserve"> 1</w:t>
      </w:r>
      <w:r w:rsidR="00837AED">
        <w:rPr>
          <w:sz w:val="28"/>
          <w:szCs w:val="28"/>
        </w:rPr>
        <w:t xml:space="preserve">-2 </w:t>
      </w:r>
      <w:r w:rsidRPr="00E0774A">
        <w:rPr>
          <w:sz w:val="28"/>
          <w:szCs w:val="28"/>
        </w:rPr>
        <w:t>xã.</w:t>
      </w:r>
    </w:p>
    <w:p w:rsidR="00A167AB" w:rsidRPr="005E6345" w:rsidRDefault="00A167AB" w:rsidP="000A45AE">
      <w:pPr>
        <w:ind w:firstLine="720"/>
        <w:jc w:val="both"/>
        <w:rPr>
          <w:b/>
          <w:spacing w:val="-6"/>
          <w:sz w:val="28"/>
          <w:szCs w:val="28"/>
        </w:rPr>
      </w:pPr>
      <w:r w:rsidRPr="005E6345">
        <w:rPr>
          <w:b/>
          <w:spacing w:val="-6"/>
          <w:sz w:val="28"/>
          <w:szCs w:val="28"/>
        </w:rPr>
        <w:t xml:space="preserve">2. </w:t>
      </w:r>
      <w:r w:rsidR="0063753C" w:rsidRPr="005E6345">
        <w:rPr>
          <w:b/>
          <w:spacing w:val="-6"/>
          <w:sz w:val="28"/>
          <w:szCs w:val="28"/>
        </w:rPr>
        <w:t>Tình hình triển</w:t>
      </w:r>
      <w:r w:rsidRPr="005E6345">
        <w:rPr>
          <w:b/>
          <w:spacing w:val="-6"/>
          <w:sz w:val="28"/>
          <w:szCs w:val="28"/>
        </w:rPr>
        <w:t xml:space="preserve"> khai thực hiện nhiệm vụ đỡ đầu</w:t>
      </w:r>
      <w:r w:rsidR="00E727FD" w:rsidRPr="005E6345">
        <w:rPr>
          <w:b/>
          <w:spacing w:val="-6"/>
          <w:sz w:val="28"/>
          <w:szCs w:val="28"/>
        </w:rPr>
        <w:t xml:space="preserve"> 9 tháng đầu năm 2017</w:t>
      </w:r>
    </w:p>
    <w:p w:rsidR="0063753C" w:rsidRDefault="0063753C" w:rsidP="000A45AE">
      <w:pPr>
        <w:ind w:firstLine="720"/>
        <w:jc w:val="both"/>
        <w:rPr>
          <w:sz w:val="28"/>
          <w:szCs w:val="28"/>
        </w:rPr>
      </w:pPr>
      <w:r>
        <w:rPr>
          <w:sz w:val="28"/>
          <w:szCs w:val="28"/>
        </w:rPr>
        <w:t xml:space="preserve">Đến nay việc </w:t>
      </w:r>
      <w:r w:rsidRPr="00261C35">
        <w:rPr>
          <w:sz w:val="28"/>
          <w:szCs w:val="28"/>
        </w:rPr>
        <w:t xml:space="preserve">ký kết Chương trình phối hợp đỡ đầu xây dựng </w:t>
      </w:r>
      <w:r w:rsidR="00284F86">
        <w:rPr>
          <w:sz w:val="28"/>
          <w:szCs w:val="28"/>
        </w:rPr>
        <w:t>NTM</w:t>
      </w:r>
      <w:r>
        <w:rPr>
          <w:sz w:val="28"/>
          <w:szCs w:val="28"/>
        </w:rPr>
        <w:t xml:space="preserve"> được </w:t>
      </w:r>
      <w:r w:rsidRPr="00261C35">
        <w:rPr>
          <w:sz w:val="28"/>
          <w:szCs w:val="28"/>
        </w:rPr>
        <w:t>c</w:t>
      </w:r>
      <w:r>
        <w:rPr>
          <w:sz w:val="28"/>
          <w:szCs w:val="28"/>
        </w:rPr>
        <w:t xml:space="preserve">ác tổ chức, đơn vị phối hợp với các địa phương tổ chức ký kết thực hiện Chương trình phối hợp xây dựng </w:t>
      </w:r>
      <w:r w:rsidR="00284F86">
        <w:rPr>
          <w:sz w:val="28"/>
          <w:szCs w:val="28"/>
        </w:rPr>
        <w:t xml:space="preserve">NTM </w:t>
      </w:r>
      <w:r>
        <w:rPr>
          <w:sz w:val="28"/>
          <w:szCs w:val="28"/>
        </w:rPr>
        <w:t xml:space="preserve"> kịp thờ</w:t>
      </w:r>
      <w:r w:rsidR="00F824F2">
        <w:rPr>
          <w:sz w:val="28"/>
          <w:szCs w:val="28"/>
        </w:rPr>
        <w:t>i, đến nay có 19</w:t>
      </w:r>
      <w:r>
        <w:rPr>
          <w:sz w:val="28"/>
          <w:szCs w:val="28"/>
        </w:rPr>
        <w:t xml:space="preserve">/21 tổ chức, đơn </w:t>
      </w:r>
      <w:r>
        <w:rPr>
          <w:sz w:val="28"/>
          <w:szCs w:val="28"/>
        </w:rPr>
        <w:lastRenderedPageBreak/>
        <w:t>vị đã ký kết tại các địa phương</w:t>
      </w:r>
      <w:r w:rsidR="00F824F2">
        <w:rPr>
          <w:sz w:val="28"/>
          <w:szCs w:val="28"/>
        </w:rPr>
        <w:t>; còn 02 đơn vị (Sở Khoa học và Công nghệ, Đại học Hà Tĩnh</w:t>
      </w:r>
      <w:r w:rsidR="00B44C87">
        <w:rPr>
          <w:sz w:val="28"/>
          <w:szCs w:val="28"/>
        </w:rPr>
        <w:t>)</w:t>
      </w:r>
      <w:r w:rsidR="00F824F2">
        <w:rPr>
          <w:sz w:val="28"/>
          <w:szCs w:val="28"/>
        </w:rPr>
        <w:t xml:space="preserve"> chưa</w:t>
      </w:r>
      <w:r w:rsidR="00B44C87">
        <w:rPr>
          <w:sz w:val="28"/>
          <w:szCs w:val="28"/>
        </w:rPr>
        <w:t xml:space="preserve"> tổ chức ký kết</w:t>
      </w:r>
      <w:r>
        <w:rPr>
          <w:sz w:val="28"/>
          <w:szCs w:val="28"/>
        </w:rPr>
        <w:t>.</w:t>
      </w:r>
    </w:p>
    <w:p w:rsidR="00704948" w:rsidRDefault="00A167AB" w:rsidP="000A45AE">
      <w:pPr>
        <w:ind w:firstLine="720"/>
        <w:jc w:val="both"/>
        <w:rPr>
          <w:sz w:val="28"/>
          <w:szCs w:val="28"/>
        </w:rPr>
      </w:pPr>
      <w:r w:rsidRPr="00E0774A">
        <w:rPr>
          <w:b/>
          <w:sz w:val="28"/>
          <w:szCs w:val="28"/>
        </w:rPr>
        <w:t xml:space="preserve">2.1. </w:t>
      </w:r>
      <w:r w:rsidRPr="007366F8">
        <w:rPr>
          <w:b/>
          <w:sz w:val="28"/>
          <w:szCs w:val="28"/>
        </w:rPr>
        <w:t xml:space="preserve">Về việc giúp các xã về nội dung và cách thức, phương pháp tổ chức hoạt động thực hiện Chương trình MTQG xây dựng </w:t>
      </w:r>
      <w:r w:rsidR="007366F8">
        <w:rPr>
          <w:b/>
          <w:sz w:val="28"/>
          <w:szCs w:val="28"/>
        </w:rPr>
        <w:t>NTM</w:t>
      </w:r>
      <w:r w:rsidRPr="007366F8">
        <w:rPr>
          <w:b/>
          <w:sz w:val="28"/>
          <w:szCs w:val="28"/>
        </w:rPr>
        <w:t>:</w:t>
      </w:r>
      <w:r w:rsidRPr="00B86093">
        <w:rPr>
          <w:sz w:val="28"/>
          <w:szCs w:val="28"/>
        </w:rPr>
        <w:t xml:space="preserve"> </w:t>
      </w:r>
    </w:p>
    <w:p w:rsidR="00B30103" w:rsidRDefault="00D248C5" w:rsidP="000A45AE">
      <w:pPr>
        <w:ind w:firstLine="720"/>
        <w:jc w:val="both"/>
        <w:rPr>
          <w:sz w:val="28"/>
          <w:szCs w:val="28"/>
        </w:rPr>
      </w:pPr>
      <w:r>
        <w:rPr>
          <w:sz w:val="28"/>
          <w:szCs w:val="28"/>
        </w:rPr>
        <w:t xml:space="preserve">Một số </w:t>
      </w:r>
      <w:r w:rsidR="00F00A69">
        <w:rPr>
          <w:sz w:val="28"/>
          <w:szCs w:val="28"/>
        </w:rPr>
        <w:t>Sở, ban ngành đã</w:t>
      </w:r>
      <w:r w:rsidR="00704948">
        <w:rPr>
          <w:sz w:val="28"/>
          <w:szCs w:val="28"/>
        </w:rPr>
        <w:t xml:space="preserve"> tư vấn</w:t>
      </w:r>
      <w:r w:rsidR="00704948" w:rsidRPr="00E0774A">
        <w:rPr>
          <w:sz w:val="28"/>
          <w:szCs w:val="28"/>
        </w:rPr>
        <w:t xml:space="preserve"> giúp đỡ các xã xây dựng</w:t>
      </w:r>
      <w:r w:rsidR="00704948">
        <w:rPr>
          <w:sz w:val="28"/>
          <w:szCs w:val="28"/>
        </w:rPr>
        <w:t xml:space="preserve"> kế hoạch,</w:t>
      </w:r>
      <w:r w:rsidR="00704948" w:rsidRPr="00E0774A">
        <w:rPr>
          <w:sz w:val="28"/>
          <w:szCs w:val="28"/>
        </w:rPr>
        <w:t xml:space="preserve"> giải pháp thực hiện các nội dung, tiêu chí mình phụ trách, đồng thời</w:t>
      </w:r>
      <w:r w:rsidR="00704948">
        <w:rPr>
          <w:sz w:val="28"/>
          <w:szCs w:val="28"/>
        </w:rPr>
        <w:t xml:space="preserve"> </w:t>
      </w:r>
      <w:r w:rsidR="00704948" w:rsidRPr="00E0774A">
        <w:rPr>
          <w:sz w:val="28"/>
          <w:szCs w:val="28"/>
        </w:rPr>
        <w:t>kết nối với các đơn vị, tổ chức liên quan để cùng</w:t>
      </w:r>
      <w:r w:rsidR="00704948">
        <w:rPr>
          <w:sz w:val="28"/>
          <w:szCs w:val="28"/>
        </w:rPr>
        <w:t xml:space="preserve"> hướng dẫn tư vấn </w:t>
      </w:r>
      <w:r w:rsidR="00704948" w:rsidRPr="00E0774A">
        <w:rPr>
          <w:sz w:val="28"/>
          <w:szCs w:val="28"/>
        </w:rPr>
        <w:t>địa phương trong quá trình thực hiện,</w:t>
      </w:r>
      <w:r w:rsidR="00BF5F7A">
        <w:rPr>
          <w:sz w:val="28"/>
          <w:szCs w:val="28"/>
        </w:rPr>
        <w:t xml:space="preserve"> tiêu biểu</w:t>
      </w:r>
      <w:r w:rsidR="00704948" w:rsidRPr="00E0774A">
        <w:rPr>
          <w:sz w:val="28"/>
          <w:szCs w:val="28"/>
        </w:rPr>
        <w:t xml:space="preserve"> như:</w:t>
      </w:r>
      <w:r w:rsidR="00704948">
        <w:rPr>
          <w:sz w:val="28"/>
          <w:szCs w:val="28"/>
        </w:rPr>
        <w:t xml:space="preserve"> </w:t>
      </w:r>
      <w:r w:rsidR="00BF5F7A">
        <w:rPr>
          <w:sz w:val="28"/>
          <w:szCs w:val="28"/>
        </w:rPr>
        <w:t xml:space="preserve">Văn phòng Đoàn đại biểu Quốc hội tỉnh phối hợp với sở, ngành </w:t>
      </w:r>
      <w:r w:rsidR="00F3623A">
        <w:rPr>
          <w:sz w:val="28"/>
          <w:szCs w:val="28"/>
        </w:rPr>
        <w:t xml:space="preserve">xây dựng kế hoạch thực hiện </w:t>
      </w:r>
      <w:r w:rsidR="00BF5F7A">
        <w:rPr>
          <w:sz w:val="28"/>
          <w:szCs w:val="28"/>
        </w:rPr>
        <w:t xml:space="preserve">tiêu chí xã tại xã Yên Lộc (Can Lộc); Văn phòng HĐND tỉnh phối hợp các Sở, ngành </w:t>
      </w:r>
      <w:r w:rsidR="00F3623A">
        <w:rPr>
          <w:sz w:val="28"/>
          <w:szCs w:val="28"/>
        </w:rPr>
        <w:t>xây dựng kế hoạch thực hiện</w:t>
      </w:r>
      <w:r w:rsidR="00BF5F7A">
        <w:rPr>
          <w:sz w:val="28"/>
          <w:szCs w:val="28"/>
        </w:rPr>
        <w:t xml:space="preserve"> tiêu chí giao thông, thủy lợi...; Văn phòng Điều phối </w:t>
      </w:r>
      <w:r w:rsidR="00284F86">
        <w:rPr>
          <w:sz w:val="28"/>
          <w:szCs w:val="28"/>
        </w:rPr>
        <w:t xml:space="preserve">NTM </w:t>
      </w:r>
      <w:r w:rsidR="00BF5F7A">
        <w:rPr>
          <w:sz w:val="28"/>
          <w:szCs w:val="28"/>
        </w:rPr>
        <w:t xml:space="preserve"> tỉnh</w:t>
      </w:r>
      <w:r w:rsidR="00BF5F7A" w:rsidRPr="00BF5F7A">
        <w:rPr>
          <w:sz w:val="28"/>
          <w:szCs w:val="28"/>
        </w:rPr>
        <w:t xml:space="preserve"> </w:t>
      </w:r>
      <w:r w:rsidR="00BF5F7A" w:rsidRPr="00261C35">
        <w:rPr>
          <w:sz w:val="28"/>
          <w:szCs w:val="28"/>
        </w:rPr>
        <w:t>tổ chức rà soát, hướng dẫn</w:t>
      </w:r>
      <w:r w:rsidR="00BF5F7A">
        <w:rPr>
          <w:sz w:val="28"/>
          <w:szCs w:val="28"/>
        </w:rPr>
        <w:t xml:space="preserve"> hoàn thiện hồ sơ</w:t>
      </w:r>
      <w:r w:rsidR="00F3623A">
        <w:rPr>
          <w:sz w:val="28"/>
          <w:szCs w:val="28"/>
        </w:rPr>
        <w:t xml:space="preserve"> tại </w:t>
      </w:r>
      <w:r w:rsidR="00BF5F7A">
        <w:rPr>
          <w:sz w:val="28"/>
          <w:szCs w:val="28"/>
        </w:rPr>
        <w:t xml:space="preserve">các xã Cẩm Thạch, (Cẩm Xuyên), Đức Lạng (Đức Thọ), Thiên Lộc (Can Lộc), Tượng Sơn (Thạch Hà); </w:t>
      </w:r>
      <w:r w:rsidR="00704948">
        <w:rPr>
          <w:sz w:val="28"/>
          <w:szCs w:val="28"/>
        </w:rPr>
        <w:t>Sở Nông nghiệp và P</w:t>
      </w:r>
      <w:r w:rsidR="00492F6C">
        <w:rPr>
          <w:sz w:val="28"/>
          <w:szCs w:val="28"/>
        </w:rPr>
        <w:t>TNT t</w:t>
      </w:r>
      <w:r w:rsidR="00704948" w:rsidRPr="00261C35">
        <w:rPr>
          <w:sz w:val="28"/>
          <w:szCs w:val="28"/>
        </w:rPr>
        <w:t>ổ chức rà soát, hướng dẫn</w:t>
      </w:r>
      <w:r w:rsidR="00704948">
        <w:rPr>
          <w:sz w:val="28"/>
          <w:szCs w:val="28"/>
        </w:rPr>
        <w:t xml:space="preserve"> hoàn thiện hồ sơ</w:t>
      </w:r>
      <w:r w:rsidR="00704948" w:rsidRPr="00261C35">
        <w:rPr>
          <w:sz w:val="28"/>
          <w:szCs w:val="28"/>
        </w:rPr>
        <w:t xml:space="preserve">, giúp đỡ </w:t>
      </w:r>
      <w:r w:rsidR="00704948">
        <w:rPr>
          <w:sz w:val="28"/>
          <w:szCs w:val="28"/>
        </w:rPr>
        <w:t>xã Đức Tùng (Đức Thọ), Phù Lưu (Lộc Hà), Sở</w:t>
      </w:r>
      <w:r w:rsidR="00950941">
        <w:rPr>
          <w:sz w:val="28"/>
          <w:szCs w:val="28"/>
        </w:rPr>
        <w:t xml:space="preserve"> </w:t>
      </w:r>
      <w:r w:rsidR="00704948">
        <w:rPr>
          <w:sz w:val="28"/>
          <w:szCs w:val="28"/>
        </w:rPr>
        <w:t>Công thương hướng dẫn quy hoạch Chợ, hoàn thiện tiêu chí Điện</w:t>
      </w:r>
      <w:r w:rsidR="00704948" w:rsidRPr="00261C35">
        <w:rPr>
          <w:sz w:val="28"/>
          <w:szCs w:val="28"/>
        </w:rPr>
        <w:t xml:space="preserve"> </w:t>
      </w:r>
      <w:r w:rsidR="00704948">
        <w:rPr>
          <w:sz w:val="28"/>
          <w:szCs w:val="28"/>
        </w:rPr>
        <w:t>tại xã Đức Nhân (Đức Thọ),</w:t>
      </w:r>
      <w:r w:rsidR="00446E52">
        <w:rPr>
          <w:sz w:val="28"/>
          <w:szCs w:val="28"/>
        </w:rPr>
        <w:t>...</w:t>
      </w:r>
      <w:r w:rsidR="00A167AB" w:rsidRPr="00E0774A">
        <w:rPr>
          <w:sz w:val="28"/>
          <w:szCs w:val="28"/>
        </w:rPr>
        <w:t xml:space="preserve"> </w:t>
      </w:r>
    </w:p>
    <w:p w:rsidR="00B863D9" w:rsidRDefault="00B863D9" w:rsidP="000A45AE">
      <w:pPr>
        <w:ind w:firstLine="720"/>
        <w:jc w:val="both"/>
        <w:rPr>
          <w:sz w:val="28"/>
          <w:szCs w:val="28"/>
        </w:rPr>
      </w:pPr>
      <w:r w:rsidRPr="00E0774A">
        <w:rPr>
          <w:sz w:val="28"/>
          <w:szCs w:val="28"/>
        </w:rPr>
        <w:t>Một số đơn vị đã tổ chức làm việc trực tiếp tới tận thôn xóm như</w:t>
      </w:r>
      <w:r>
        <w:rPr>
          <w:sz w:val="28"/>
          <w:szCs w:val="28"/>
        </w:rPr>
        <w:t xml:space="preserve"> Văn phòng Hội đồng nhân dân tỉnh tổ chức làm việc xã Thạch Thắng (Thạch Hà) chỉnh trang khu dân cư, mương thoát nước</w:t>
      </w:r>
      <w:r w:rsidR="00950941">
        <w:rPr>
          <w:sz w:val="28"/>
          <w:szCs w:val="28"/>
        </w:rPr>
        <w:t xml:space="preserve">; </w:t>
      </w:r>
      <w:r>
        <w:rPr>
          <w:sz w:val="28"/>
          <w:szCs w:val="28"/>
        </w:rPr>
        <w:t>Bộ chỉ huy Bộ đội biên phòng Hà Tĩnh</w:t>
      </w:r>
      <w:r w:rsidR="00950941">
        <w:rPr>
          <w:sz w:val="28"/>
          <w:szCs w:val="28"/>
        </w:rPr>
        <w:t xml:space="preserve"> xây dựng, nâng cấp nhà văn thôn, làm đường giao thông, Trường học tại xã </w:t>
      </w:r>
      <w:r>
        <w:rPr>
          <w:sz w:val="28"/>
          <w:szCs w:val="28"/>
        </w:rPr>
        <w:t>Hương Vĩnh (Hương Khê)</w:t>
      </w:r>
      <w:r w:rsidR="00950941">
        <w:rPr>
          <w:sz w:val="28"/>
          <w:szCs w:val="28"/>
        </w:rPr>
        <w:t>;</w:t>
      </w:r>
      <w:r>
        <w:rPr>
          <w:sz w:val="28"/>
          <w:szCs w:val="28"/>
        </w:rPr>
        <w:t xml:space="preserve"> Bộ chỉ huy quân sự tỉnh</w:t>
      </w:r>
      <w:r w:rsidR="002C1AC6">
        <w:rPr>
          <w:sz w:val="28"/>
          <w:szCs w:val="28"/>
        </w:rPr>
        <w:t xml:space="preserve"> </w:t>
      </w:r>
      <w:r w:rsidR="00950941">
        <w:rPr>
          <w:sz w:val="28"/>
          <w:szCs w:val="28"/>
        </w:rPr>
        <w:t>làm đường giao thông, kênh mương thoát nước, cải tạo vườn tạp, xây dựng vườn mẫu</w:t>
      </w:r>
      <w:r>
        <w:rPr>
          <w:sz w:val="28"/>
          <w:szCs w:val="28"/>
        </w:rPr>
        <w:t xml:space="preserve"> tại xã Đức Đồng (Đức Thọ)</w:t>
      </w:r>
      <w:r w:rsidR="00950941">
        <w:rPr>
          <w:sz w:val="28"/>
          <w:szCs w:val="28"/>
        </w:rPr>
        <w:t xml:space="preserve"> và các địa phương khác; </w:t>
      </w:r>
      <w:r w:rsidR="00950941" w:rsidRPr="00950941">
        <w:rPr>
          <w:sz w:val="28"/>
          <w:szCs w:val="28"/>
        </w:rPr>
        <w:t xml:space="preserve">Văn phòng điều phối </w:t>
      </w:r>
      <w:r w:rsidR="00284F86">
        <w:rPr>
          <w:sz w:val="28"/>
          <w:szCs w:val="28"/>
        </w:rPr>
        <w:t xml:space="preserve">NTM </w:t>
      </w:r>
      <w:r w:rsidR="00950941" w:rsidRPr="00950941">
        <w:rPr>
          <w:sz w:val="28"/>
          <w:szCs w:val="28"/>
        </w:rPr>
        <w:t xml:space="preserve"> tỉnh hướng dẫn xây dựng Khu dân cư kiểu mẫu, vườn mẫu tại các xã Cẩm Thạch (Cẩm Xuyên), Tượng Sơn (Thạch Hà), Đức Lạng (Đức Thọ)</w:t>
      </w:r>
      <w:r w:rsidR="00950941">
        <w:rPr>
          <w:sz w:val="28"/>
          <w:szCs w:val="28"/>
        </w:rPr>
        <w:t>, Thiên Lộc (Can Lộc);</w:t>
      </w:r>
      <w:r>
        <w:rPr>
          <w:sz w:val="28"/>
          <w:szCs w:val="28"/>
        </w:rPr>
        <w:t>..</w:t>
      </w:r>
    </w:p>
    <w:p w:rsidR="00B863D9" w:rsidRDefault="00704948" w:rsidP="000A45AE">
      <w:pPr>
        <w:ind w:firstLine="720"/>
        <w:jc w:val="both"/>
        <w:rPr>
          <w:sz w:val="28"/>
          <w:szCs w:val="28"/>
        </w:rPr>
      </w:pPr>
      <w:r w:rsidRPr="008D4D5A">
        <w:rPr>
          <w:sz w:val="28"/>
          <w:szCs w:val="28"/>
        </w:rPr>
        <w:t>-</w:t>
      </w:r>
      <w:r w:rsidR="00A167AB" w:rsidRPr="008D4D5A">
        <w:rPr>
          <w:sz w:val="28"/>
          <w:szCs w:val="28"/>
        </w:rPr>
        <w:t xml:space="preserve"> Tập huấn, hướng dẫn</w:t>
      </w:r>
      <w:r w:rsidR="00484FAD">
        <w:rPr>
          <w:sz w:val="28"/>
          <w:szCs w:val="28"/>
        </w:rPr>
        <w:t>: T</w:t>
      </w:r>
      <w:r w:rsidR="000A45AE">
        <w:rPr>
          <w:sz w:val="28"/>
          <w:szCs w:val="28"/>
        </w:rPr>
        <w:t xml:space="preserve">rong 9 tháng các đơn vị đã tổ chức trên 50 lớp </w:t>
      </w:r>
      <w:r w:rsidR="00A167AB" w:rsidRPr="00E0774A">
        <w:rPr>
          <w:sz w:val="28"/>
          <w:szCs w:val="28"/>
        </w:rPr>
        <w:t>tập huấn, hướng dẫn các xã về các chủ trương, chính sách nhất là về phát triển s</w:t>
      </w:r>
      <w:r w:rsidR="000A45AE">
        <w:rPr>
          <w:sz w:val="28"/>
          <w:szCs w:val="28"/>
        </w:rPr>
        <w:t xml:space="preserve">ản xuất; văn hóa giao tiếp trong cộng đồng làng xã, </w:t>
      </w:r>
      <w:r w:rsidR="00A167AB">
        <w:rPr>
          <w:sz w:val="28"/>
          <w:szCs w:val="28"/>
        </w:rPr>
        <w:t xml:space="preserve">xây dựng Khu dân cư </w:t>
      </w:r>
      <w:r w:rsidR="000A45AE">
        <w:rPr>
          <w:sz w:val="28"/>
          <w:szCs w:val="28"/>
        </w:rPr>
        <w:t>kiểu mẫu, vườn mẫu;</w:t>
      </w:r>
      <w:r w:rsidR="00A167AB" w:rsidRPr="00A32335">
        <w:rPr>
          <w:sz w:val="28"/>
          <w:szCs w:val="28"/>
        </w:rPr>
        <w:t xml:space="preserve"> </w:t>
      </w:r>
      <w:r w:rsidR="00FA40A0">
        <w:rPr>
          <w:sz w:val="28"/>
          <w:szCs w:val="28"/>
        </w:rPr>
        <w:t xml:space="preserve">các </w:t>
      </w:r>
      <w:r w:rsidR="00A167AB" w:rsidRPr="00E0774A">
        <w:rPr>
          <w:sz w:val="28"/>
          <w:szCs w:val="28"/>
        </w:rPr>
        <w:t>tập huấn nâng cao năng lực lãnh đạo,</w:t>
      </w:r>
      <w:r w:rsidR="00FA40A0">
        <w:rPr>
          <w:sz w:val="28"/>
          <w:szCs w:val="28"/>
        </w:rPr>
        <w:t xml:space="preserve"> chỉ đạo thực hiện Chương trình,</w:t>
      </w:r>
      <w:r w:rsidR="00A167AB" w:rsidRPr="00E0774A">
        <w:rPr>
          <w:sz w:val="28"/>
          <w:szCs w:val="28"/>
        </w:rPr>
        <w:t xml:space="preserve"> về lập phương án sản xuất kinh doanh, vay vốn</w:t>
      </w:r>
      <w:r w:rsidR="00A167AB">
        <w:rPr>
          <w:sz w:val="28"/>
          <w:szCs w:val="28"/>
        </w:rPr>
        <w:t xml:space="preserve"> tín dụng</w:t>
      </w:r>
      <w:r w:rsidR="00FA40A0">
        <w:rPr>
          <w:sz w:val="28"/>
          <w:szCs w:val="28"/>
        </w:rPr>
        <w:t xml:space="preserve">, tiêu biểu </w:t>
      </w:r>
      <w:r w:rsidR="00A167AB">
        <w:rPr>
          <w:sz w:val="28"/>
          <w:szCs w:val="28"/>
        </w:rPr>
        <w:t xml:space="preserve"> </w:t>
      </w:r>
      <w:r w:rsidR="00A167AB" w:rsidRPr="00E0774A">
        <w:rPr>
          <w:sz w:val="28"/>
          <w:szCs w:val="28"/>
        </w:rPr>
        <w:t>như:</w:t>
      </w:r>
      <w:r w:rsidR="00A167AB">
        <w:rPr>
          <w:sz w:val="28"/>
          <w:szCs w:val="28"/>
        </w:rPr>
        <w:t xml:space="preserve"> </w:t>
      </w:r>
      <w:r w:rsidR="00A167AB" w:rsidRPr="003B5A28">
        <w:rPr>
          <w:sz w:val="28"/>
          <w:szCs w:val="28"/>
        </w:rPr>
        <w:t xml:space="preserve">Văn phòng Điều phối </w:t>
      </w:r>
      <w:r w:rsidR="00284F86">
        <w:rPr>
          <w:sz w:val="28"/>
          <w:szCs w:val="28"/>
        </w:rPr>
        <w:t>NTM</w:t>
      </w:r>
      <w:r w:rsidR="00A167AB" w:rsidRPr="003B5A28">
        <w:rPr>
          <w:sz w:val="28"/>
          <w:szCs w:val="28"/>
        </w:rPr>
        <w:t xml:space="preserve"> tỉnh</w:t>
      </w:r>
      <w:r w:rsidR="00A167AB">
        <w:rPr>
          <w:sz w:val="28"/>
          <w:szCs w:val="28"/>
        </w:rPr>
        <w:t xml:space="preserve">, </w:t>
      </w:r>
      <w:r w:rsidR="00A64AA2">
        <w:rPr>
          <w:sz w:val="28"/>
          <w:szCs w:val="28"/>
        </w:rPr>
        <w:t xml:space="preserve">Sở Văn hóa, thể thao và Du lịch, </w:t>
      </w:r>
      <w:r w:rsidR="00A167AB">
        <w:rPr>
          <w:sz w:val="28"/>
          <w:szCs w:val="28"/>
        </w:rPr>
        <w:t>Tỉnh Đoàn, Liên Đoàn lao động tỉnh, Hội Nông dân,</w:t>
      </w:r>
      <w:r w:rsidR="00A167AB" w:rsidRPr="00E0774A">
        <w:rPr>
          <w:sz w:val="28"/>
          <w:szCs w:val="28"/>
        </w:rPr>
        <w:t xml:space="preserve"> Hội Liên hiệp Phụ nữ tỉnh</w:t>
      </w:r>
      <w:r w:rsidR="00A167AB">
        <w:rPr>
          <w:sz w:val="28"/>
          <w:szCs w:val="28"/>
        </w:rPr>
        <w:t>, Liên minh HTX</w:t>
      </w:r>
      <w:r w:rsidR="00A64AA2">
        <w:rPr>
          <w:sz w:val="28"/>
          <w:szCs w:val="28"/>
        </w:rPr>
        <w:t xml:space="preserve">, </w:t>
      </w:r>
      <w:r w:rsidR="00A167AB">
        <w:rPr>
          <w:sz w:val="28"/>
          <w:szCs w:val="28"/>
        </w:rPr>
        <w:t>...</w:t>
      </w:r>
      <w:r w:rsidR="00A167AB" w:rsidRPr="00E0774A">
        <w:rPr>
          <w:sz w:val="28"/>
          <w:szCs w:val="28"/>
        </w:rPr>
        <w:t xml:space="preserve"> </w:t>
      </w:r>
    </w:p>
    <w:p w:rsidR="00A167AB" w:rsidRDefault="00A17E31" w:rsidP="000A45AE">
      <w:pPr>
        <w:ind w:firstLine="720"/>
        <w:jc w:val="both"/>
        <w:rPr>
          <w:sz w:val="28"/>
          <w:szCs w:val="28"/>
        </w:rPr>
      </w:pPr>
      <w:r>
        <w:rPr>
          <w:sz w:val="28"/>
          <w:szCs w:val="28"/>
        </w:rPr>
        <w:t>Ngoài tổ chức</w:t>
      </w:r>
      <w:r w:rsidR="00704948">
        <w:rPr>
          <w:sz w:val="28"/>
          <w:szCs w:val="28"/>
        </w:rPr>
        <w:t xml:space="preserve"> tập huấn các đơn vị</w:t>
      </w:r>
      <w:r w:rsidR="00A167AB">
        <w:rPr>
          <w:sz w:val="28"/>
          <w:szCs w:val="28"/>
        </w:rPr>
        <w:t xml:space="preserve"> </w:t>
      </w:r>
      <w:r w:rsidR="00F75FE2">
        <w:rPr>
          <w:sz w:val="28"/>
          <w:szCs w:val="28"/>
        </w:rPr>
        <w:t xml:space="preserve">còn </w:t>
      </w:r>
      <w:r w:rsidR="00A167AB">
        <w:rPr>
          <w:sz w:val="28"/>
          <w:szCs w:val="28"/>
        </w:rPr>
        <w:t xml:space="preserve">hỗ trợ kinh phí cho cán bộ xã, thôn tham quan học kinh nghiệm xây dựng </w:t>
      </w:r>
      <w:r w:rsidR="00284F86">
        <w:rPr>
          <w:sz w:val="28"/>
          <w:szCs w:val="28"/>
        </w:rPr>
        <w:t>NTM</w:t>
      </w:r>
      <w:r w:rsidR="00A167AB">
        <w:rPr>
          <w:sz w:val="28"/>
          <w:szCs w:val="28"/>
        </w:rPr>
        <w:t>, qua đó đã nâng cao nhận thức, đổi mới phương thức, cách làm cho cơ sở, tiêu biểu như Ủy ban kiểm tra Tỉnh ủy, Văn phòng Đoàn đại biểu Quốc hội tỉnh</w:t>
      </w:r>
      <w:r w:rsidR="00543E8A">
        <w:rPr>
          <w:sz w:val="28"/>
          <w:szCs w:val="28"/>
        </w:rPr>
        <w:t xml:space="preserve"> </w:t>
      </w:r>
      <w:r w:rsidR="00A167AB">
        <w:rPr>
          <w:sz w:val="28"/>
          <w:szCs w:val="28"/>
        </w:rPr>
        <w:t xml:space="preserve">, Văn phòng Điều phối </w:t>
      </w:r>
      <w:r w:rsidR="00284F86">
        <w:rPr>
          <w:sz w:val="28"/>
          <w:szCs w:val="28"/>
        </w:rPr>
        <w:t xml:space="preserve">NTM </w:t>
      </w:r>
      <w:r w:rsidR="00A167AB">
        <w:rPr>
          <w:sz w:val="28"/>
          <w:szCs w:val="28"/>
        </w:rPr>
        <w:t xml:space="preserve"> tỉnh, Hội Nông dân tỉnh, Hội liên hiệp phụ nữ tỉnh, Tỉnh</w:t>
      </w:r>
      <w:r w:rsidR="00A127C0">
        <w:rPr>
          <w:sz w:val="28"/>
          <w:szCs w:val="28"/>
        </w:rPr>
        <w:t xml:space="preserve"> Đoàn, </w:t>
      </w:r>
      <w:r w:rsidR="00A167AB">
        <w:rPr>
          <w:sz w:val="28"/>
          <w:szCs w:val="28"/>
        </w:rPr>
        <w:t>...</w:t>
      </w:r>
    </w:p>
    <w:p w:rsidR="00EF56B6" w:rsidRDefault="00EF56B6" w:rsidP="00A17E31">
      <w:pPr>
        <w:spacing w:before="60" w:after="60"/>
        <w:jc w:val="both"/>
        <w:rPr>
          <w:b/>
          <w:spacing w:val="-12"/>
          <w:sz w:val="28"/>
          <w:szCs w:val="28"/>
        </w:rPr>
      </w:pPr>
      <w:r w:rsidRPr="00950941">
        <w:rPr>
          <w:b/>
          <w:spacing w:val="-12"/>
          <w:sz w:val="28"/>
          <w:szCs w:val="28"/>
        </w:rPr>
        <w:tab/>
        <w:t>2.2</w:t>
      </w:r>
      <w:r w:rsidR="00F437BF" w:rsidRPr="00950941">
        <w:rPr>
          <w:b/>
          <w:spacing w:val="-12"/>
          <w:sz w:val="28"/>
          <w:szCs w:val="28"/>
        </w:rPr>
        <w:t>.</w:t>
      </w:r>
      <w:r w:rsidR="00F22C55" w:rsidRPr="00950941">
        <w:rPr>
          <w:b/>
          <w:spacing w:val="-12"/>
          <w:sz w:val="28"/>
          <w:szCs w:val="28"/>
        </w:rPr>
        <w:t xml:space="preserve"> Giúp </w:t>
      </w:r>
      <w:r w:rsidRPr="00950941">
        <w:rPr>
          <w:b/>
          <w:spacing w:val="-12"/>
          <w:sz w:val="28"/>
          <w:szCs w:val="28"/>
        </w:rPr>
        <w:t>xã tháo gỡ những khó khăn, vướng mắc theo chức năng nhiệm vụ</w:t>
      </w:r>
    </w:p>
    <w:p w:rsidR="00EF56B6" w:rsidRPr="00A17E31" w:rsidRDefault="00A127C0" w:rsidP="000A45AE">
      <w:pPr>
        <w:ind w:firstLine="720"/>
        <w:jc w:val="both"/>
        <w:rPr>
          <w:spacing w:val="2"/>
          <w:sz w:val="28"/>
          <w:szCs w:val="28"/>
        </w:rPr>
      </w:pPr>
      <w:r w:rsidRPr="00A17E31">
        <w:rPr>
          <w:spacing w:val="2"/>
          <w:sz w:val="28"/>
          <w:szCs w:val="28"/>
        </w:rPr>
        <w:t>C</w:t>
      </w:r>
      <w:r w:rsidR="00EF56B6" w:rsidRPr="00A17E31">
        <w:rPr>
          <w:spacing w:val="2"/>
          <w:sz w:val="28"/>
          <w:szCs w:val="28"/>
        </w:rPr>
        <w:t xml:space="preserve">ác </w:t>
      </w:r>
      <w:r w:rsidRPr="00A17E31">
        <w:rPr>
          <w:spacing w:val="2"/>
          <w:sz w:val="28"/>
          <w:szCs w:val="28"/>
        </w:rPr>
        <w:t>tổ chức, đơn vị</w:t>
      </w:r>
      <w:r w:rsidR="00EF56B6" w:rsidRPr="00A17E31">
        <w:rPr>
          <w:spacing w:val="2"/>
          <w:sz w:val="28"/>
          <w:szCs w:val="28"/>
        </w:rPr>
        <w:t xml:space="preserve"> đã phát huy vai trò, lợi thế của ngành để hướng dẫn, tư vấn giúp đỡ các xã xây dựng kế hoạch, giải pháp thực hiện các nội dung, tiêu chí mình phụ trách, đồng thời kết nối với các đơn vị, tổ chức liên quan để cùng xã tháo gỡ những khó khăn, vướng mắc tại địa ph</w:t>
      </w:r>
      <w:r w:rsidR="000A45AE" w:rsidRPr="00A17E31">
        <w:rPr>
          <w:spacing w:val="2"/>
          <w:sz w:val="28"/>
          <w:szCs w:val="28"/>
        </w:rPr>
        <w:t>ương,</w:t>
      </w:r>
      <w:r w:rsidR="00EF56B6" w:rsidRPr="00A17E31">
        <w:rPr>
          <w:spacing w:val="2"/>
          <w:sz w:val="28"/>
          <w:szCs w:val="28"/>
        </w:rPr>
        <w:t xml:space="preserve"> tiêu biểu như: </w:t>
      </w:r>
      <w:r w:rsidR="00F00A69" w:rsidRPr="00A17E31">
        <w:rPr>
          <w:spacing w:val="2"/>
          <w:sz w:val="28"/>
          <w:szCs w:val="28"/>
        </w:rPr>
        <w:t xml:space="preserve">Ban dân vận Tỉnh ủy kết nối với Sở Y tế, Điện lực tỉnh hướng dẫn tiêu chí Y tế, điện tại xã Cẩm Quan (Cẩm Xuyên), </w:t>
      </w:r>
      <w:r w:rsidR="00EF56B6" w:rsidRPr="00A17E31">
        <w:rPr>
          <w:spacing w:val="2"/>
          <w:sz w:val="28"/>
          <w:szCs w:val="28"/>
        </w:rPr>
        <w:t xml:space="preserve">Ủy ban kiểm tra Tỉnh ủy </w:t>
      </w:r>
      <w:r w:rsidR="00566E9D">
        <w:rPr>
          <w:spacing w:val="2"/>
          <w:sz w:val="28"/>
          <w:szCs w:val="28"/>
        </w:rPr>
        <w:t xml:space="preserve">phối hợp với </w:t>
      </w:r>
      <w:r w:rsidR="00566E9D">
        <w:rPr>
          <w:spacing w:val="2"/>
          <w:sz w:val="28"/>
          <w:szCs w:val="28"/>
        </w:rPr>
        <w:lastRenderedPageBreak/>
        <w:t xml:space="preserve">các </w:t>
      </w:r>
      <w:r w:rsidR="00F00A69" w:rsidRPr="00A17E31">
        <w:rPr>
          <w:spacing w:val="2"/>
          <w:sz w:val="28"/>
          <w:szCs w:val="28"/>
        </w:rPr>
        <w:t xml:space="preserve">đơn vị tháo gỡ các tiêu chí </w:t>
      </w:r>
      <w:r w:rsidR="00334190" w:rsidRPr="00A17E31">
        <w:rPr>
          <w:spacing w:val="2"/>
          <w:sz w:val="28"/>
          <w:szCs w:val="28"/>
        </w:rPr>
        <w:t xml:space="preserve">môi trường, điện </w:t>
      </w:r>
      <w:r w:rsidR="00EF56B6" w:rsidRPr="00A17E31">
        <w:rPr>
          <w:spacing w:val="2"/>
          <w:sz w:val="28"/>
          <w:szCs w:val="28"/>
        </w:rPr>
        <w:t xml:space="preserve">tại xã Đức Lâm (Đức Thọ), Văn phòng </w:t>
      </w:r>
      <w:r w:rsidR="00A17E31">
        <w:rPr>
          <w:spacing w:val="2"/>
          <w:sz w:val="28"/>
          <w:szCs w:val="28"/>
        </w:rPr>
        <w:t>HĐND</w:t>
      </w:r>
      <w:r w:rsidR="00EF56B6" w:rsidRPr="00A17E31">
        <w:rPr>
          <w:spacing w:val="2"/>
          <w:sz w:val="28"/>
          <w:szCs w:val="28"/>
        </w:rPr>
        <w:t xml:space="preserve"> tỉnh</w:t>
      </w:r>
      <w:r w:rsidR="00566E9D">
        <w:rPr>
          <w:spacing w:val="2"/>
          <w:sz w:val="28"/>
          <w:szCs w:val="28"/>
        </w:rPr>
        <w:t xml:space="preserve"> đã xâu nối với các Sở: Giao thông vận tải, Văn hóa thể thao và Du lịch </w:t>
      </w:r>
      <w:r w:rsidR="00334190" w:rsidRPr="00A17E31">
        <w:rPr>
          <w:spacing w:val="2"/>
          <w:sz w:val="28"/>
          <w:szCs w:val="28"/>
        </w:rPr>
        <w:t xml:space="preserve">tháo gỡ </w:t>
      </w:r>
      <w:r w:rsidR="00F00A69" w:rsidRPr="00A17E31">
        <w:rPr>
          <w:spacing w:val="2"/>
          <w:sz w:val="28"/>
          <w:szCs w:val="28"/>
        </w:rPr>
        <w:t>tiêu chí</w:t>
      </w:r>
      <w:r w:rsidR="00334190" w:rsidRPr="00A17E31">
        <w:rPr>
          <w:spacing w:val="2"/>
          <w:sz w:val="28"/>
          <w:szCs w:val="28"/>
        </w:rPr>
        <w:t xml:space="preserve"> giao thông, thủy lợi, cơ sở vật chất văn hóa...</w:t>
      </w:r>
      <w:r w:rsidR="00F00A69" w:rsidRPr="00A17E31">
        <w:rPr>
          <w:spacing w:val="2"/>
          <w:sz w:val="28"/>
          <w:szCs w:val="28"/>
        </w:rPr>
        <w:t xml:space="preserve"> </w:t>
      </w:r>
      <w:r w:rsidR="005274C2">
        <w:rPr>
          <w:spacing w:val="2"/>
          <w:sz w:val="28"/>
          <w:szCs w:val="28"/>
        </w:rPr>
        <w:t>tại xã Thạch Thắng (Thạch Hà);</w:t>
      </w:r>
      <w:r w:rsidR="00EF56B6" w:rsidRPr="00A17E31">
        <w:rPr>
          <w:spacing w:val="2"/>
          <w:sz w:val="28"/>
          <w:szCs w:val="28"/>
        </w:rPr>
        <w:t xml:space="preserve"> Văn phòng Đoàn đại biểu Quốc hội tỉnh</w:t>
      </w:r>
      <w:r w:rsidR="00566E9D">
        <w:rPr>
          <w:spacing w:val="2"/>
          <w:sz w:val="28"/>
          <w:szCs w:val="28"/>
        </w:rPr>
        <w:t xml:space="preserve"> xâu nối với các sở, ngành tổ chức kiểm tra tháo gỡ</w:t>
      </w:r>
      <w:r w:rsidR="00F00A69" w:rsidRPr="00A17E31">
        <w:rPr>
          <w:spacing w:val="2"/>
          <w:sz w:val="28"/>
          <w:szCs w:val="28"/>
        </w:rPr>
        <w:t xml:space="preserve"> tiêu chí giao thông, </w:t>
      </w:r>
      <w:r w:rsidR="00897457" w:rsidRPr="00A17E31">
        <w:rPr>
          <w:spacing w:val="2"/>
          <w:sz w:val="28"/>
          <w:szCs w:val="28"/>
        </w:rPr>
        <w:t>môi trường</w:t>
      </w:r>
      <w:r w:rsidR="00897457">
        <w:rPr>
          <w:spacing w:val="2"/>
          <w:sz w:val="28"/>
          <w:szCs w:val="28"/>
        </w:rPr>
        <w:t>,</w:t>
      </w:r>
      <w:r w:rsidR="00897457" w:rsidRPr="00A17E31">
        <w:rPr>
          <w:spacing w:val="2"/>
          <w:sz w:val="28"/>
          <w:szCs w:val="28"/>
        </w:rPr>
        <w:t xml:space="preserve"> </w:t>
      </w:r>
      <w:r w:rsidR="00F00A69" w:rsidRPr="00A17E31">
        <w:rPr>
          <w:spacing w:val="2"/>
          <w:sz w:val="28"/>
          <w:szCs w:val="28"/>
        </w:rPr>
        <w:t>Khu dân cư kiểu mẫu</w:t>
      </w:r>
      <w:r w:rsidR="00CE35E1">
        <w:rPr>
          <w:spacing w:val="2"/>
          <w:sz w:val="28"/>
          <w:szCs w:val="28"/>
        </w:rPr>
        <w:t>...</w:t>
      </w:r>
      <w:r w:rsidR="008D4D5A" w:rsidRPr="00A17E31">
        <w:rPr>
          <w:spacing w:val="2"/>
          <w:sz w:val="28"/>
          <w:szCs w:val="28"/>
        </w:rPr>
        <w:t xml:space="preserve"> </w:t>
      </w:r>
      <w:r w:rsidR="00EF56B6" w:rsidRPr="00A17E31">
        <w:rPr>
          <w:spacing w:val="2"/>
          <w:sz w:val="28"/>
          <w:szCs w:val="28"/>
        </w:rPr>
        <w:t>tại xã Yên Lộc (Can Lộc</w:t>
      </w:r>
      <w:r w:rsidR="005274C2">
        <w:rPr>
          <w:spacing w:val="2"/>
          <w:sz w:val="28"/>
          <w:szCs w:val="28"/>
        </w:rPr>
        <w:t>);</w:t>
      </w:r>
      <w:r w:rsidR="00EF56B6" w:rsidRPr="00A17E31">
        <w:rPr>
          <w:spacing w:val="2"/>
          <w:sz w:val="28"/>
          <w:szCs w:val="28"/>
        </w:rPr>
        <w:t xml:space="preserve"> Liên Đoàn lao động</w:t>
      </w:r>
      <w:r w:rsidR="00CE35E1">
        <w:rPr>
          <w:spacing w:val="2"/>
          <w:sz w:val="28"/>
          <w:szCs w:val="28"/>
        </w:rPr>
        <w:t xml:space="preserve"> xâu nối với Sở Nông nghiệp và PTNT</w:t>
      </w:r>
      <w:r w:rsidR="00334190" w:rsidRPr="00A17E31">
        <w:rPr>
          <w:spacing w:val="2"/>
          <w:sz w:val="28"/>
          <w:szCs w:val="28"/>
        </w:rPr>
        <w:t xml:space="preserve"> tháo gỡ tiêu chí tổ chức sản xuất, thủy lợi</w:t>
      </w:r>
      <w:r w:rsidR="00EF56B6" w:rsidRPr="00A17E31">
        <w:rPr>
          <w:spacing w:val="2"/>
          <w:sz w:val="28"/>
          <w:szCs w:val="28"/>
        </w:rPr>
        <w:t xml:space="preserve"> tại xã C</w:t>
      </w:r>
      <w:r w:rsidR="00334190" w:rsidRPr="00A17E31">
        <w:rPr>
          <w:spacing w:val="2"/>
          <w:sz w:val="28"/>
          <w:szCs w:val="28"/>
        </w:rPr>
        <w:t>ẩm Minh (Cẩm Xuyên),</w:t>
      </w:r>
      <w:r w:rsidR="00EF56B6" w:rsidRPr="00A17E31">
        <w:rPr>
          <w:spacing w:val="2"/>
          <w:sz w:val="28"/>
          <w:szCs w:val="28"/>
        </w:rPr>
        <w:t>…</w:t>
      </w:r>
    </w:p>
    <w:p w:rsidR="00A167AB" w:rsidRDefault="00B30103" w:rsidP="000A45AE">
      <w:pPr>
        <w:ind w:firstLine="720"/>
        <w:jc w:val="both"/>
        <w:rPr>
          <w:b/>
          <w:sz w:val="28"/>
          <w:szCs w:val="28"/>
        </w:rPr>
      </w:pPr>
      <w:r>
        <w:rPr>
          <w:b/>
          <w:sz w:val="28"/>
          <w:szCs w:val="28"/>
        </w:rPr>
        <w:t>2.</w:t>
      </w:r>
      <w:r w:rsidR="00EF56B6">
        <w:rPr>
          <w:b/>
          <w:sz w:val="28"/>
          <w:szCs w:val="28"/>
        </w:rPr>
        <w:t>3</w:t>
      </w:r>
      <w:r w:rsidR="00A167AB" w:rsidRPr="00E0774A">
        <w:rPr>
          <w:b/>
          <w:sz w:val="28"/>
          <w:szCs w:val="28"/>
        </w:rPr>
        <w:t xml:space="preserve">. Trực tiếp tài trợ, hỗ trợ và phối hợp vận động các tổ chức, cá nhân tài trợ, lồng ghép các chương trình dự án góp phần đẩy nhanh tiến độ xây dựng </w:t>
      </w:r>
      <w:r w:rsidR="00284F86">
        <w:rPr>
          <w:b/>
          <w:sz w:val="28"/>
          <w:szCs w:val="28"/>
        </w:rPr>
        <w:t xml:space="preserve">NTM </w:t>
      </w:r>
      <w:r w:rsidR="00A167AB" w:rsidRPr="00E0774A">
        <w:rPr>
          <w:b/>
          <w:sz w:val="28"/>
          <w:szCs w:val="28"/>
        </w:rPr>
        <w:t xml:space="preserve"> tại các xã</w:t>
      </w:r>
    </w:p>
    <w:p w:rsidR="00A167AB" w:rsidRDefault="00A167AB" w:rsidP="000A45AE">
      <w:pPr>
        <w:ind w:firstLine="720"/>
        <w:jc w:val="both"/>
        <w:rPr>
          <w:sz w:val="28"/>
          <w:szCs w:val="28"/>
        </w:rPr>
      </w:pPr>
      <w:r>
        <w:rPr>
          <w:sz w:val="28"/>
          <w:szCs w:val="28"/>
        </w:rPr>
        <w:t>* Kinh phí các tổ chức đơn vị đã hỗ trợ, các xã trong 9 tháng</w:t>
      </w:r>
      <w:r w:rsidR="008D1BA0">
        <w:rPr>
          <w:sz w:val="28"/>
          <w:szCs w:val="28"/>
        </w:rPr>
        <w:t xml:space="preserve"> </w:t>
      </w:r>
      <w:r>
        <w:rPr>
          <w:sz w:val="28"/>
          <w:szCs w:val="28"/>
        </w:rPr>
        <w:t>1</w:t>
      </w:r>
      <w:r w:rsidR="00700071">
        <w:rPr>
          <w:sz w:val="28"/>
          <w:szCs w:val="28"/>
        </w:rPr>
        <w:t>31</w:t>
      </w:r>
      <w:r>
        <w:rPr>
          <w:sz w:val="28"/>
          <w:szCs w:val="28"/>
        </w:rPr>
        <w:t>,</w:t>
      </w:r>
      <w:r w:rsidR="00700071">
        <w:rPr>
          <w:sz w:val="28"/>
          <w:szCs w:val="28"/>
        </w:rPr>
        <w:t>204</w:t>
      </w:r>
      <w:r>
        <w:rPr>
          <w:sz w:val="28"/>
          <w:szCs w:val="28"/>
        </w:rPr>
        <w:t xml:space="preserve"> tỷ đồng, trong đó:</w:t>
      </w:r>
    </w:p>
    <w:p w:rsidR="00A167AB" w:rsidRDefault="00A167AB" w:rsidP="000A45AE">
      <w:pPr>
        <w:ind w:firstLine="720"/>
        <w:jc w:val="both"/>
        <w:rPr>
          <w:sz w:val="28"/>
          <w:szCs w:val="28"/>
        </w:rPr>
      </w:pPr>
      <w:r>
        <w:rPr>
          <w:sz w:val="28"/>
          <w:szCs w:val="28"/>
        </w:rPr>
        <w:t>-</w:t>
      </w:r>
      <w:r w:rsidRPr="00E0774A">
        <w:rPr>
          <w:sz w:val="28"/>
          <w:szCs w:val="28"/>
        </w:rPr>
        <w:t xml:space="preserve"> </w:t>
      </w:r>
      <w:r w:rsidR="00454E6C">
        <w:rPr>
          <w:sz w:val="28"/>
          <w:szCs w:val="28"/>
        </w:rPr>
        <w:t>Các đơn vị thuộc k</w:t>
      </w:r>
      <w:r w:rsidRPr="00E0774A">
        <w:rPr>
          <w:sz w:val="28"/>
          <w:szCs w:val="28"/>
        </w:rPr>
        <w:t xml:space="preserve">hối các cơ quan Đảng, Cơ quan quản lý nhà nước, Lực lượng vũ trang, các Tổ chức đoàn thể hỗ trợ </w:t>
      </w:r>
      <w:r w:rsidR="00700071">
        <w:rPr>
          <w:sz w:val="28"/>
          <w:szCs w:val="28"/>
        </w:rPr>
        <w:t>21,610</w:t>
      </w:r>
      <w:r w:rsidRPr="00E0774A">
        <w:rPr>
          <w:sz w:val="28"/>
          <w:szCs w:val="28"/>
        </w:rPr>
        <w:t xml:space="preserve"> tỷ đồng, bình quân </w:t>
      </w:r>
      <w:r w:rsidR="00700071">
        <w:rPr>
          <w:sz w:val="28"/>
          <w:szCs w:val="28"/>
        </w:rPr>
        <w:t>trên 41</w:t>
      </w:r>
      <w:r w:rsidR="00C72383">
        <w:rPr>
          <w:sz w:val="28"/>
          <w:szCs w:val="28"/>
        </w:rPr>
        <w:t>6</w:t>
      </w:r>
      <w:r>
        <w:rPr>
          <w:sz w:val="28"/>
          <w:szCs w:val="28"/>
        </w:rPr>
        <w:t xml:space="preserve"> triệu </w:t>
      </w:r>
      <w:r w:rsidRPr="00E0774A">
        <w:rPr>
          <w:sz w:val="28"/>
          <w:szCs w:val="28"/>
        </w:rPr>
        <w:t xml:space="preserve">đồng/đơn vị; </w:t>
      </w:r>
      <w:r>
        <w:rPr>
          <w:sz w:val="28"/>
          <w:szCs w:val="28"/>
        </w:rPr>
        <w:t>nhiều đơn vị</w:t>
      </w:r>
      <w:r w:rsidRPr="00E0774A">
        <w:rPr>
          <w:sz w:val="28"/>
          <w:szCs w:val="28"/>
        </w:rPr>
        <w:t xml:space="preserve"> đóng góp bằng tiền lương ngày công của cán bộ công chức, viên chức, người lao động và chiến sỹ lực lượng vũ trang nhân dân, tiêu biểu, như: Bộ chỉ huy </w:t>
      </w:r>
      <w:r>
        <w:rPr>
          <w:sz w:val="28"/>
          <w:szCs w:val="28"/>
        </w:rPr>
        <w:t xml:space="preserve">quân sự </w:t>
      </w:r>
      <w:r w:rsidRPr="00E0774A">
        <w:rPr>
          <w:sz w:val="28"/>
          <w:szCs w:val="28"/>
        </w:rPr>
        <w:t>tỉnh</w:t>
      </w:r>
      <w:r w:rsidR="00A64321">
        <w:rPr>
          <w:sz w:val="28"/>
          <w:szCs w:val="28"/>
        </w:rPr>
        <w:t>,</w:t>
      </w:r>
      <w:r>
        <w:rPr>
          <w:sz w:val="28"/>
          <w:szCs w:val="28"/>
        </w:rPr>
        <w:t xml:space="preserve"> </w:t>
      </w:r>
      <w:r w:rsidRPr="00E0774A">
        <w:rPr>
          <w:sz w:val="28"/>
          <w:szCs w:val="28"/>
        </w:rPr>
        <w:t>Công an tỉnh</w:t>
      </w:r>
      <w:r w:rsidR="00733263">
        <w:rPr>
          <w:sz w:val="28"/>
          <w:szCs w:val="28"/>
        </w:rPr>
        <w:t>,</w:t>
      </w:r>
      <w:r w:rsidRPr="00E0774A">
        <w:rPr>
          <w:sz w:val="28"/>
          <w:szCs w:val="28"/>
        </w:rPr>
        <w:t xml:space="preserve"> Liên đoàn lao động</w:t>
      </w:r>
      <w:r w:rsidR="000C243C">
        <w:rPr>
          <w:sz w:val="28"/>
          <w:szCs w:val="28"/>
        </w:rPr>
        <w:t xml:space="preserve"> tỉnh</w:t>
      </w:r>
      <w:r w:rsidR="00733263">
        <w:rPr>
          <w:sz w:val="28"/>
          <w:szCs w:val="28"/>
        </w:rPr>
        <w:t xml:space="preserve">, Sở </w:t>
      </w:r>
      <w:r w:rsidRPr="00E0774A">
        <w:rPr>
          <w:sz w:val="28"/>
          <w:szCs w:val="28"/>
        </w:rPr>
        <w:t xml:space="preserve">Nông nghiệp và </w:t>
      </w:r>
      <w:r w:rsidR="00733263">
        <w:rPr>
          <w:sz w:val="28"/>
          <w:szCs w:val="28"/>
        </w:rPr>
        <w:t>PTNT</w:t>
      </w:r>
      <w:r w:rsidR="00C677B7">
        <w:rPr>
          <w:sz w:val="28"/>
          <w:szCs w:val="28"/>
        </w:rPr>
        <w:t>,</w:t>
      </w:r>
      <w:r>
        <w:rPr>
          <w:sz w:val="28"/>
          <w:szCs w:val="28"/>
        </w:rPr>
        <w:t xml:space="preserve"> Văn phòng Điều phối </w:t>
      </w:r>
      <w:r w:rsidR="00284F86">
        <w:rPr>
          <w:sz w:val="28"/>
          <w:szCs w:val="28"/>
        </w:rPr>
        <w:t xml:space="preserve">NTM </w:t>
      </w:r>
      <w:r>
        <w:rPr>
          <w:sz w:val="28"/>
          <w:szCs w:val="28"/>
        </w:rPr>
        <w:t>tỉnh</w:t>
      </w:r>
      <w:r w:rsidRPr="00E0774A">
        <w:rPr>
          <w:sz w:val="28"/>
          <w:szCs w:val="28"/>
        </w:rPr>
        <w:t>…</w:t>
      </w:r>
    </w:p>
    <w:p w:rsidR="00A167AB" w:rsidRDefault="00A167AB" w:rsidP="000A45AE">
      <w:pPr>
        <w:jc w:val="both"/>
        <w:rPr>
          <w:sz w:val="28"/>
          <w:szCs w:val="28"/>
        </w:rPr>
      </w:pPr>
      <w:r>
        <w:rPr>
          <w:rFonts w:ascii="Arial" w:hAnsi="Arial" w:cs="Arial"/>
        </w:rPr>
        <w:tab/>
      </w:r>
      <w:r w:rsidRPr="00C56CBA">
        <w:rPr>
          <w:rFonts w:ascii="Arial" w:hAnsi="Arial" w:cs="Arial"/>
        </w:rPr>
        <w:t xml:space="preserve"> </w:t>
      </w:r>
      <w:r>
        <w:rPr>
          <w:sz w:val="28"/>
          <w:szCs w:val="28"/>
        </w:rPr>
        <w:t>-</w:t>
      </w:r>
      <w:r w:rsidRPr="00E0774A">
        <w:rPr>
          <w:sz w:val="28"/>
          <w:szCs w:val="28"/>
        </w:rPr>
        <w:t xml:space="preserve"> </w:t>
      </w:r>
      <w:r w:rsidR="00454E6C">
        <w:rPr>
          <w:sz w:val="28"/>
          <w:szCs w:val="28"/>
        </w:rPr>
        <w:t>Các đơn vị thuộc k</w:t>
      </w:r>
      <w:r w:rsidRPr="00E0774A">
        <w:rPr>
          <w:sz w:val="28"/>
          <w:szCs w:val="28"/>
        </w:rPr>
        <w:t xml:space="preserve">hối Doanh nghiệp và các Tổ chức kinh tế khác: hỗ trợ </w:t>
      </w:r>
      <w:r>
        <w:rPr>
          <w:sz w:val="28"/>
          <w:szCs w:val="28"/>
        </w:rPr>
        <w:t>1</w:t>
      </w:r>
      <w:r w:rsidR="006D2E46">
        <w:rPr>
          <w:sz w:val="28"/>
          <w:szCs w:val="28"/>
        </w:rPr>
        <w:t>2,99</w:t>
      </w:r>
      <w:r>
        <w:rPr>
          <w:sz w:val="28"/>
          <w:szCs w:val="28"/>
        </w:rPr>
        <w:t>2</w:t>
      </w:r>
      <w:r w:rsidRPr="00E0774A">
        <w:rPr>
          <w:sz w:val="28"/>
          <w:szCs w:val="28"/>
        </w:rPr>
        <w:t xml:space="preserve"> tỷ đồng, bình quân </w:t>
      </w:r>
      <w:r w:rsidR="006D2E46">
        <w:rPr>
          <w:sz w:val="28"/>
          <w:szCs w:val="28"/>
        </w:rPr>
        <w:t>1</w:t>
      </w:r>
      <w:r>
        <w:rPr>
          <w:sz w:val="28"/>
          <w:szCs w:val="28"/>
        </w:rPr>
        <w:t>,</w:t>
      </w:r>
      <w:r w:rsidR="006D2E46">
        <w:rPr>
          <w:sz w:val="28"/>
          <w:szCs w:val="28"/>
        </w:rPr>
        <w:t>624</w:t>
      </w:r>
      <w:r w:rsidRPr="00E0774A">
        <w:rPr>
          <w:sz w:val="28"/>
          <w:szCs w:val="28"/>
        </w:rPr>
        <w:t xml:space="preserve"> tỷ đồng/đơn vị; tiêu biểu như các ngân hàng </w:t>
      </w:r>
      <w:r>
        <w:rPr>
          <w:sz w:val="28"/>
          <w:szCs w:val="28"/>
        </w:rPr>
        <w:t xml:space="preserve">Vietcombank 12 tỷ đồng, Công ty TNHH MTV </w:t>
      </w:r>
      <w:r w:rsidRPr="00DA3F27">
        <w:rPr>
          <w:sz w:val="28"/>
          <w:szCs w:val="28"/>
        </w:rPr>
        <w:t>Bia Sài gòn</w:t>
      </w:r>
      <w:r>
        <w:rPr>
          <w:sz w:val="28"/>
          <w:szCs w:val="28"/>
        </w:rPr>
        <w:t xml:space="preserve"> -</w:t>
      </w:r>
      <w:r w:rsidRPr="00DA3F27">
        <w:rPr>
          <w:sz w:val="28"/>
          <w:szCs w:val="28"/>
        </w:rPr>
        <w:t xml:space="preserve"> Hà Tĩnh</w:t>
      </w:r>
      <w:r>
        <w:rPr>
          <w:sz w:val="28"/>
          <w:szCs w:val="28"/>
        </w:rPr>
        <w:t xml:space="preserve"> 2,5 tỷ đồng, </w:t>
      </w:r>
      <w:r w:rsidRPr="00DA3F27">
        <w:rPr>
          <w:sz w:val="28"/>
          <w:szCs w:val="28"/>
        </w:rPr>
        <w:t xml:space="preserve">Công ty TNHH cấp nước  một thành viên  Hà Tĩnh </w:t>
      </w:r>
      <w:r>
        <w:rPr>
          <w:sz w:val="28"/>
          <w:szCs w:val="28"/>
        </w:rPr>
        <w:t>800 triệu đồng...</w:t>
      </w:r>
    </w:p>
    <w:p w:rsidR="00A167AB" w:rsidRPr="00B1169F" w:rsidRDefault="00A167AB" w:rsidP="00B1169F">
      <w:pPr>
        <w:jc w:val="both"/>
        <w:rPr>
          <w:sz w:val="14"/>
          <w:szCs w:val="28"/>
        </w:rPr>
      </w:pPr>
      <w:r>
        <w:rPr>
          <w:sz w:val="28"/>
          <w:szCs w:val="28"/>
        </w:rPr>
        <w:tab/>
      </w:r>
    </w:p>
    <w:p w:rsidR="00A167AB" w:rsidRDefault="00A167AB" w:rsidP="000A45AE">
      <w:pPr>
        <w:ind w:firstLine="720"/>
        <w:jc w:val="both"/>
        <w:rPr>
          <w:bCs/>
          <w:sz w:val="28"/>
          <w:szCs w:val="28"/>
        </w:rPr>
      </w:pPr>
      <w:r>
        <w:rPr>
          <w:sz w:val="28"/>
          <w:szCs w:val="28"/>
        </w:rPr>
        <w:t>* C</w:t>
      </w:r>
      <w:r w:rsidRPr="00E0774A">
        <w:rPr>
          <w:sz w:val="28"/>
          <w:szCs w:val="28"/>
        </w:rPr>
        <w:t xml:space="preserve">ác huyện, thành phố, thị xã và các xã đã kêu gọi con em xa quê trên mọi miền tổ quốc, các doanh nghiệp tài trợ xây dựng </w:t>
      </w:r>
      <w:r w:rsidR="00284F86">
        <w:rPr>
          <w:sz w:val="28"/>
          <w:szCs w:val="28"/>
        </w:rPr>
        <w:t xml:space="preserve">NTM </w:t>
      </w:r>
      <w:r>
        <w:rPr>
          <w:sz w:val="28"/>
          <w:szCs w:val="28"/>
        </w:rPr>
        <w:t xml:space="preserve">, </w:t>
      </w:r>
      <w:r w:rsidRPr="00E0774A">
        <w:rPr>
          <w:sz w:val="28"/>
          <w:szCs w:val="28"/>
        </w:rPr>
        <w:t>v</w:t>
      </w:r>
      <w:r>
        <w:rPr>
          <w:sz w:val="28"/>
          <w:szCs w:val="28"/>
        </w:rPr>
        <w:t>ới</w:t>
      </w:r>
      <w:r w:rsidRPr="00E0774A">
        <w:rPr>
          <w:sz w:val="28"/>
          <w:szCs w:val="28"/>
        </w:rPr>
        <w:t xml:space="preserve"> tổng số tiền là </w:t>
      </w:r>
      <w:r>
        <w:rPr>
          <w:sz w:val="28"/>
          <w:szCs w:val="28"/>
        </w:rPr>
        <w:t xml:space="preserve">trên </w:t>
      </w:r>
      <w:r w:rsidRPr="00261C35">
        <w:rPr>
          <w:sz w:val="28"/>
          <w:szCs w:val="28"/>
        </w:rPr>
        <w:t xml:space="preserve">96,602 </w:t>
      </w:r>
      <w:r w:rsidRPr="00E0774A">
        <w:rPr>
          <w:sz w:val="28"/>
          <w:szCs w:val="28"/>
        </w:rPr>
        <w:t xml:space="preserve">tỷ đồng, tiêu biểu </w:t>
      </w:r>
      <w:r w:rsidRPr="00261C35">
        <w:rPr>
          <w:sz w:val="28"/>
          <w:szCs w:val="28"/>
        </w:rPr>
        <w:t xml:space="preserve">như: huyện </w:t>
      </w:r>
      <w:r>
        <w:rPr>
          <w:sz w:val="28"/>
          <w:szCs w:val="28"/>
        </w:rPr>
        <w:t>Nghi Xuân</w:t>
      </w:r>
      <w:r w:rsidRPr="004E4F4A">
        <w:rPr>
          <w:sz w:val="28"/>
          <w:szCs w:val="28"/>
        </w:rPr>
        <w:t xml:space="preserve"> 37,011</w:t>
      </w:r>
      <w:r>
        <w:rPr>
          <w:sz w:val="28"/>
          <w:szCs w:val="28"/>
        </w:rPr>
        <w:t xml:space="preserve"> </w:t>
      </w:r>
      <w:r w:rsidRPr="004E4F4A">
        <w:rPr>
          <w:sz w:val="28"/>
          <w:szCs w:val="28"/>
        </w:rPr>
        <w:t xml:space="preserve">tỷ đồng, </w:t>
      </w:r>
      <w:r w:rsidRPr="00C16108">
        <w:rPr>
          <w:sz w:val="28"/>
          <w:szCs w:val="28"/>
        </w:rPr>
        <w:t>Lộc Hà</w:t>
      </w:r>
      <w:r>
        <w:rPr>
          <w:sz w:val="28"/>
          <w:szCs w:val="28"/>
        </w:rPr>
        <w:t xml:space="preserve"> </w:t>
      </w:r>
      <w:r w:rsidRPr="004E4F4A">
        <w:rPr>
          <w:sz w:val="28"/>
          <w:szCs w:val="28"/>
        </w:rPr>
        <w:t xml:space="preserve">14,230 tỷ đồng, </w:t>
      </w:r>
      <w:r w:rsidRPr="00261C35">
        <w:rPr>
          <w:sz w:val="28"/>
          <w:szCs w:val="28"/>
        </w:rPr>
        <w:t xml:space="preserve">Đức Thọ hơn </w:t>
      </w:r>
      <w:r>
        <w:rPr>
          <w:sz w:val="28"/>
          <w:szCs w:val="28"/>
        </w:rPr>
        <w:t>11,812</w:t>
      </w:r>
      <w:r w:rsidRPr="00261C35">
        <w:rPr>
          <w:sz w:val="28"/>
          <w:szCs w:val="28"/>
        </w:rPr>
        <w:t xml:space="preserve"> tỷ đồng, </w:t>
      </w:r>
      <w:r w:rsidRPr="004E4F4A">
        <w:rPr>
          <w:sz w:val="28"/>
          <w:szCs w:val="28"/>
        </w:rPr>
        <w:t>Hương Sơn 8,746 tỷ đồng, Thạch Hà 7,711 tỷ đồng, …</w:t>
      </w:r>
      <w:r w:rsidRPr="004E4F4A">
        <w:rPr>
          <w:sz w:val="28"/>
          <w:szCs w:val="28"/>
        </w:rPr>
        <w:tab/>
      </w:r>
    </w:p>
    <w:p w:rsidR="00A167AB" w:rsidRDefault="00943E5B" w:rsidP="000A45AE">
      <w:pPr>
        <w:ind w:firstLine="720"/>
        <w:jc w:val="center"/>
        <w:rPr>
          <w:sz w:val="28"/>
          <w:szCs w:val="28"/>
        </w:rPr>
      </w:pPr>
      <w:r w:rsidRPr="007F1369">
        <w:rPr>
          <w:i/>
          <w:sz w:val="28"/>
          <w:szCs w:val="28"/>
        </w:rPr>
        <w:t>(C</w:t>
      </w:r>
      <w:r w:rsidR="00A167AB" w:rsidRPr="007F1369">
        <w:rPr>
          <w:i/>
          <w:sz w:val="28"/>
          <w:szCs w:val="28"/>
        </w:rPr>
        <w:t>ó biểu kèm theo)</w:t>
      </w:r>
      <w:r w:rsidR="00A167AB" w:rsidRPr="00E0774A">
        <w:rPr>
          <w:sz w:val="28"/>
          <w:szCs w:val="28"/>
        </w:rPr>
        <w:t>.</w:t>
      </w:r>
    </w:p>
    <w:p w:rsidR="00A167AB" w:rsidRPr="003E1E91" w:rsidRDefault="00A167AB" w:rsidP="000A45AE">
      <w:pPr>
        <w:ind w:firstLine="720"/>
        <w:jc w:val="both"/>
        <w:rPr>
          <w:rFonts w:ascii="Calibri" w:hAnsi="Calibri" w:cs="Calibri"/>
          <w:color w:val="000000"/>
          <w:sz w:val="22"/>
          <w:szCs w:val="22"/>
        </w:rPr>
      </w:pPr>
      <w:r w:rsidRPr="00261C35">
        <w:rPr>
          <w:spacing w:val="2"/>
          <w:position w:val="2"/>
          <w:sz w:val="28"/>
          <w:szCs w:val="28"/>
        </w:rPr>
        <w:t>* Lũy kế</w:t>
      </w:r>
      <w:r>
        <w:rPr>
          <w:spacing w:val="2"/>
          <w:position w:val="2"/>
          <w:sz w:val="28"/>
          <w:szCs w:val="28"/>
        </w:rPr>
        <w:t xml:space="preserve"> đến nay</w:t>
      </w:r>
      <w:r w:rsidRPr="00261C35">
        <w:rPr>
          <w:spacing w:val="2"/>
          <w:position w:val="2"/>
          <w:sz w:val="28"/>
          <w:szCs w:val="28"/>
        </w:rPr>
        <w:t xml:space="preserve"> kinh phí các tổ chức</w:t>
      </w:r>
      <w:r>
        <w:rPr>
          <w:spacing w:val="2"/>
          <w:position w:val="2"/>
          <w:sz w:val="28"/>
          <w:szCs w:val="28"/>
        </w:rPr>
        <w:t>,</w:t>
      </w:r>
      <w:r w:rsidRPr="00261C35">
        <w:rPr>
          <w:spacing w:val="2"/>
          <w:position w:val="2"/>
          <w:sz w:val="28"/>
          <w:szCs w:val="28"/>
        </w:rPr>
        <w:t xml:space="preserve"> đơn vị</w:t>
      </w:r>
      <w:r>
        <w:rPr>
          <w:spacing w:val="2"/>
          <w:position w:val="2"/>
          <w:sz w:val="28"/>
          <w:szCs w:val="28"/>
        </w:rPr>
        <w:t>, địa phương</w:t>
      </w:r>
      <w:r w:rsidRPr="00261C35">
        <w:rPr>
          <w:spacing w:val="2"/>
          <w:position w:val="2"/>
          <w:sz w:val="28"/>
          <w:szCs w:val="28"/>
        </w:rPr>
        <w:t xml:space="preserve"> đã hỗ trợ</w:t>
      </w:r>
      <w:r>
        <w:rPr>
          <w:spacing w:val="2"/>
          <w:position w:val="2"/>
          <w:sz w:val="28"/>
          <w:szCs w:val="28"/>
        </w:rPr>
        <w:t xml:space="preserve"> cho</w:t>
      </w:r>
      <w:r w:rsidRPr="00261C35">
        <w:rPr>
          <w:spacing w:val="2"/>
          <w:position w:val="2"/>
          <w:sz w:val="28"/>
          <w:szCs w:val="28"/>
        </w:rPr>
        <w:t xml:space="preserve"> các xã sau hơn 6 năm là</w:t>
      </w:r>
      <w:r w:rsidR="00F309B6">
        <w:rPr>
          <w:spacing w:val="2"/>
          <w:position w:val="2"/>
          <w:sz w:val="28"/>
          <w:szCs w:val="28"/>
        </w:rPr>
        <w:t xml:space="preserve"> trên</w:t>
      </w:r>
      <w:r w:rsidRPr="00261C35">
        <w:rPr>
          <w:spacing w:val="2"/>
          <w:position w:val="2"/>
          <w:sz w:val="28"/>
          <w:szCs w:val="28"/>
        </w:rPr>
        <w:t xml:space="preserve"> </w:t>
      </w:r>
      <w:r w:rsidR="007846EB">
        <w:rPr>
          <w:spacing w:val="2"/>
          <w:position w:val="2"/>
          <w:sz w:val="28"/>
          <w:szCs w:val="28"/>
        </w:rPr>
        <w:t>878</w:t>
      </w:r>
      <w:r w:rsidR="00E10D3E">
        <w:rPr>
          <w:spacing w:val="2"/>
          <w:position w:val="2"/>
          <w:sz w:val="28"/>
          <w:szCs w:val="28"/>
        </w:rPr>
        <w:t>,</w:t>
      </w:r>
      <w:r w:rsidR="00FD77A3">
        <w:rPr>
          <w:spacing w:val="2"/>
          <w:position w:val="2"/>
          <w:sz w:val="28"/>
          <w:szCs w:val="28"/>
        </w:rPr>
        <w:t>66</w:t>
      </w:r>
      <w:r w:rsidR="00F309B6">
        <w:rPr>
          <w:spacing w:val="2"/>
          <w:position w:val="2"/>
          <w:sz w:val="28"/>
          <w:szCs w:val="28"/>
        </w:rPr>
        <w:t>5</w:t>
      </w:r>
      <w:r w:rsidRPr="003E1E91">
        <w:rPr>
          <w:spacing w:val="2"/>
          <w:position w:val="2"/>
          <w:sz w:val="28"/>
          <w:szCs w:val="28"/>
        </w:rPr>
        <w:t xml:space="preserve"> </w:t>
      </w:r>
      <w:r w:rsidRPr="00261C35">
        <w:rPr>
          <w:spacing w:val="2"/>
          <w:position w:val="2"/>
          <w:sz w:val="28"/>
          <w:szCs w:val="28"/>
        </w:rPr>
        <w:t>tỷ đồng, bao gồm:</w:t>
      </w:r>
    </w:p>
    <w:p w:rsidR="00A167AB" w:rsidRDefault="00A167AB" w:rsidP="000A45AE">
      <w:pPr>
        <w:ind w:firstLine="720"/>
        <w:jc w:val="both"/>
        <w:rPr>
          <w:spacing w:val="2"/>
          <w:position w:val="2"/>
          <w:sz w:val="28"/>
          <w:szCs w:val="28"/>
        </w:rPr>
      </w:pPr>
      <w:r>
        <w:rPr>
          <w:spacing w:val="2"/>
          <w:position w:val="2"/>
          <w:sz w:val="28"/>
          <w:szCs w:val="28"/>
        </w:rPr>
        <w:t>- C</w:t>
      </w:r>
      <w:r w:rsidRPr="00261C35">
        <w:rPr>
          <w:spacing w:val="2"/>
          <w:position w:val="2"/>
          <w:sz w:val="28"/>
          <w:szCs w:val="28"/>
        </w:rPr>
        <w:t>ác tổ chức, đơn vị được giao chấp thuận đỡ đầu 25</w:t>
      </w:r>
      <w:r w:rsidR="007846EB">
        <w:rPr>
          <w:spacing w:val="2"/>
          <w:position w:val="2"/>
          <w:sz w:val="28"/>
          <w:szCs w:val="28"/>
        </w:rPr>
        <w:t>8</w:t>
      </w:r>
      <w:r w:rsidRPr="00261C35">
        <w:rPr>
          <w:spacing w:val="2"/>
          <w:position w:val="2"/>
          <w:sz w:val="28"/>
          <w:szCs w:val="28"/>
        </w:rPr>
        <w:t>,</w:t>
      </w:r>
      <w:r w:rsidR="007846EB">
        <w:rPr>
          <w:spacing w:val="2"/>
          <w:position w:val="2"/>
          <w:sz w:val="28"/>
          <w:szCs w:val="28"/>
        </w:rPr>
        <w:t>380</w:t>
      </w:r>
      <w:r w:rsidRPr="00261C35">
        <w:rPr>
          <w:spacing w:val="2"/>
          <w:position w:val="2"/>
          <w:sz w:val="28"/>
          <w:szCs w:val="28"/>
        </w:rPr>
        <w:t xml:space="preserve"> </w:t>
      </w:r>
      <w:r w:rsidR="007846EB">
        <w:rPr>
          <w:spacing w:val="2"/>
          <w:position w:val="2"/>
          <w:sz w:val="28"/>
          <w:szCs w:val="28"/>
        </w:rPr>
        <w:t>tỷ đồng (trong đó: tài trợ 62,212.7</w:t>
      </w:r>
      <w:r w:rsidRPr="00261C35">
        <w:rPr>
          <w:spacing w:val="2"/>
          <w:position w:val="2"/>
          <w:sz w:val="28"/>
          <w:szCs w:val="28"/>
        </w:rPr>
        <w:t xml:space="preserve"> tỷ đồng, lồng ghép các chương trình dự án </w:t>
      </w:r>
      <w:r w:rsidR="007846EB">
        <w:rPr>
          <w:spacing w:val="2"/>
          <w:position w:val="2"/>
          <w:sz w:val="28"/>
          <w:szCs w:val="28"/>
        </w:rPr>
        <w:t>169,802</w:t>
      </w:r>
      <w:r w:rsidRPr="00261C35">
        <w:rPr>
          <w:spacing w:val="2"/>
          <w:position w:val="2"/>
          <w:sz w:val="28"/>
          <w:szCs w:val="28"/>
        </w:rPr>
        <w:t xml:space="preserve"> tỷ đồng, kêu gọi các tổ chức doanh nghiệp 26,394 tỷ đồng);</w:t>
      </w:r>
    </w:p>
    <w:p w:rsidR="00A167AB" w:rsidRDefault="00A167AB" w:rsidP="000A45AE">
      <w:pPr>
        <w:ind w:firstLine="720"/>
        <w:jc w:val="both"/>
        <w:rPr>
          <w:spacing w:val="2"/>
          <w:position w:val="2"/>
          <w:sz w:val="28"/>
          <w:szCs w:val="28"/>
        </w:rPr>
      </w:pPr>
      <w:r>
        <w:rPr>
          <w:spacing w:val="2"/>
          <w:position w:val="2"/>
          <w:sz w:val="28"/>
          <w:szCs w:val="28"/>
        </w:rPr>
        <w:t>- Các doanh nghiệp tài trợ các địa phương 134,</w:t>
      </w:r>
      <w:r w:rsidR="007846EB">
        <w:rPr>
          <w:spacing w:val="2"/>
          <w:position w:val="2"/>
          <w:sz w:val="28"/>
          <w:szCs w:val="28"/>
        </w:rPr>
        <w:t>820</w:t>
      </w:r>
      <w:r>
        <w:rPr>
          <w:spacing w:val="2"/>
          <w:position w:val="2"/>
          <w:sz w:val="28"/>
          <w:szCs w:val="28"/>
        </w:rPr>
        <w:t xml:space="preserve"> tỷ đồng </w:t>
      </w:r>
    </w:p>
    <w:p w:rsidR="00A167AB" w:rsidRDefault="00A167AB" w:rsidP="000A45AE">
      <w:pPr>
        <w:ind w:firstLine="720"/>
        <w:jc w:val="both"/>
        <w:rPr>
          <w:bCs/>
          <w:spacing w:val="2"/>
          <w:position w:val="2"/>
          <w:sz w:val="28"/>
          <w:szCs w:val="28"/>
        </w:rPr>
      </w:pPr>
      <w:r>
        <w:rPr>
          <w:spacing w:val="2"/>
          <w:position w:val="2"/>
          <w:sz w:val="28"/>
          <w:szCs w:val="28"/>
        </w:rPr>
        <w:t>- C</w:t>
      </w:r>
      <w:r w:rsidRPr="00261C35">
        <w:rPr>
          <w:spacing w:val="2"/>
          <w:position w:val="2"/>
          <w:sz w:val="28"/>
          <w:szCs w:val="28"/>
        </w:rPr>
        <w:t xml:space="preserve">ấp huyện kêu gọi 485,465 tỷ đồng, tiêu biểu </w:t>
      </w:r>
      <w:r w:rsidRPr="00261C35">
        <w:rPr>
          <w:bCs/>
          <w:spacing w:val="2"/>
          <w:position w:val="2"/>
          <w:sz w:val="28"/>
          <w:szCs w:val="28"/>
        </w:rPr>
        <w:t>như: huyện Đức Thọ hơn 148,6 tỷ đồng, Lộc Hà hơn 66,6 tỷ đồng, Cẩm Xuyên 53,8 tỷ đồng, Can Lộc 43,8 tỷ đồng, Hương Sơn 40,4 tỷ đồng, Hương Khê 34 tỷ đồng, Vũ Quang 27 tỷ đồng,…</w:t>
      </w:r>
    </w:p>
    <w:p w:rsidR="00B30103" w:rsidRPr="00EF56B6" w:rsidRDefault="00A167AB" w:rsidP="000A45AE">
      <w:pPr>
        <w:ind w:firstLine="720"/>
        <w:jc w:val="center"/>
        <w:rPr>
          <w:i/>
          <w:spacing w:val="2"/>
          <w:position w:val="2"/>
          <w:sz w:val="28"/>
          <w:szCs w:val="28"/>
        </w:rPr>
      </w:pPr>
      <w:r w:rsidRPr="002C40A9">
        <w:rPr>
          <w:bCs/>
          <w:i/>
          <w:spacing w:val="2"/>
          <w:position w:val="2"/>
          <w:sz w:val="28"/>
          <w:szCs w:val="28"/>
        </w:rPr>
        <w:t>(Có biểu kèm theo)</w:t>
      </w:r>
    </w:p>
    <w:p w:rsidR="005B0FD4" w:rsidRPr="00107134" w:rsidRDefault="005B0FD4" w:rsidP="000A45AE">
      <w:pPr>
        <w:ind w:firstLine="720"/>
        <w:jc w:val="both"/>
        <w:rPr>
          <w:b/>
          <w:sz w:val="10"/>
          <w:szCs w:val="28"/>
        </w:rPr>
      </w:pPr>
    </w:p>
    <w:p w:rsidR="00A167AB" w:rsidRPr="00E0774A" w:rsidRDefault="00EF56B6" w:rsidP="000A45AE">
      <w:pPr>
        <w:ind w:firstLine="720"/>
        <w:jc w:val="both"/>
        <w:rPr>
          <w:b/>
          <w:sz w:val="28"/>
          <w:szCs w:val="28"/>
        </w:rPr>
      </w:pPr>
      <w:r>
        <w:rPr>
          <w:b/>
          <w:sz w:val="28"/>
          <w:szCs w:val="28"/>
        </w:rPr>
        <w:t xml:space="preserve">2.4. </w:t>
      </w:r>
      <w:r w:rsidR="00A167AB" w:rsidRPr="00E0774A">
        <w:rPr>
          <w:b/>
          <w:sz w:val="28"/>
          <w:szCs w:val="28"/>
        </w:rPr>
        <w:t>Việc thực hiện giao ban định kỳ:</w:t>
      </w:r>
    </w:p>
    <w:p w:rsidR="00A167AB" w:rsidRPr="00E0774A" w:rsidRDefault="00A167AB" w:rsidP="000A45AE">
      <w:pPr>
        <w:ind w:firstLine="720"/>
        <w:jc w:val="both"/>
        <w:rPr>
          <w:sz w:val="28"/>
          <w:szCs w:val="28"/>
        </w:rPr>
      </w:pPr>
      <w:r w:rsidRPr="00E0774A">
        <w:rPr>
          <w:sz w:val="28"/>
          <w:szCs w:val="28"/>
        </w:rPr>
        <w:t>Việc giao ban định kỳ được một số đơn vị trong Khối các cơ quan Đảng, Khối các cơ quan quản lý nhà nước và các Tổ chức đoàn thể thực hiện khá thường xuyên như</w:t>
      </w:r>
      <w:r>
        <w:rPr>
          <w:sz w:val="28"/>
          <w:szCs w:val="28"/>
        </w:rPr>
        <w:t>: Văn phòng Đoàn đại biểu Quốc hội</w:t>
      </w:r>
      <w:r w:rsidRPr="00E0774A">
        <w:rPr>
          <w:sz w:val="28"/>
          <w:szCs w:val="28"/>
        </w:rPr>
        <w:t xml:space="preserve">, </w:t>
      </w:r>
      <w:r>
        <w:rPr>
          <w:sz w:val="28"/>
          <w:szCs w:val="28"/>
        </w:rPr>
        <w:t xml:space="preserve">Văn phòng Hội đồng </w:t>
      </w:r>
      <w:r>
        <w:rPr>
          <w:sz w:val="28"/>
          <w:szCs w:val="28"/>
        </w:rPr>
        <w:lastRenderedPageBreak/>
        <w:t xml:space="preserve">nhân dân tỉnh, </w:t>
      </w:r>
      <w:r w:rsidRPr="00935A80">
        <w:rPr>
          <w:sz w:val="28"/>
          <w:szCs w:val="28"/>
        </w:rPr>
        <w:t>Ủy ban kiểm tra Tỉnh ủy</w:t>
      </w:r>
      <w:r>
        <w:rPr>
          <w:sz w:val="28"/>
          <w:szCs w:val="28"/>
        </w:rPr>
        <w:t xml:space="preserve">, Ban tổ chức Tỉnh ủy, Đảng ủy Khối các cơ quan tỉnh, </w:t>
      </w:r>
      <w:r w:rsidRPr="00E0774A">
        <w:rPr>
          <w:sz w:val="28"/>
          <w:szCs w:val="28"/>
        </w:rPr>
        <w:t>Sở Nông nghiệp và Phát triển nông thôn</w:t>
      </w:r>
      <w:r>
        <w:rPr>
          <w:sz w:val="28"/>
          <w:szCs w:val="28"/>
        </w:rPr>
        <w:t xml:space="preserve">, </w:t>
      </w:r>
      <w:r w:rsidRPr="00E0774A">
        <w:rPr>
          <w:sz w:val="28"/>
          <w:szCs w:val="28"/>
        </w:rPr>
        <w:t xml:space="preserve">Văn phòng điều phối </w:t>
      </w:r>
      <w:r w:rsidR="00284F86">
        <w:rPr>
          <w:sz w:val="28"/>
          <w:szCs w:val="28"/>
        </w:rPr>
        <w:t xml:space="preserve">NTM </w:t>
      </w:r>
      <w:r w:rsidRPr="00E0774A">
        <w:rPr>
          <w:sz w:val="28"/>
          <w:szCs w:val="28"/>
        </w:rPr>
        <w:t xml:space="preserve"> tỉnh, </w:t>
      </w:r>
      <w:r>
        <w:rPr>
          <w:sz w:val="28"/>
          <w:szCs w:val="28"/>
        </w:rPr>
        <w:t xml:space="preserve">Công an tỉnh, </w:t>
      </w:r>
      <w:r w:rsidRPr="00E0774A">
        <w:rPr>
          <w:sz w:val="28"/>
          <w:szCs w:val="28"/>
        </w:rPr>
        <w:t>Liên đoàn Lao động tỉnh,</w:t>
      </w:r>
      <w:r>
        <w:rPr>
          <w:sz w:val="28"/>
          <w:szCs w:val="28"/>
        </w:rPr>
        <w:t xml:space="preserve"> Tỉnh Đoàn, Hội liên hiệp phụ nữ tỉnh</w:t>
      </w:r>
      <w:r w:rsidRPr="00E0774A">
        <w:rPr>
          <w:sz w:val="28"/>
          <w:szCs w:val="28"/>
        </w:rPr>
        <w:t xml:space="preserve">…Qua công tác giao ban đã kịp thời giúp địa phương tháo gỡ những khó khăn, vướng mắc trong quá trình tổ chức chỉ đạo thực hiện, đồng thời rút kinh nghiệm, bổ cứu cho việc đỡ đầu tài trợ xây dựng </w:t>
      </w:r>
      <w:r w:rsidR="00107134">
        <w:rPr>
          <w:sz w:val="28"/>
          <w:szCs w:val="28"/>
        </w:rPr>
        <w:t>NTM</w:t>
      </w:r>
      <w:r w:rsidRPr="00E0774A">
        <w:rPr>
          <w:sz w:val="28"/>
          <w:szCs w:val="28"/>
        </w:rPr>
        <w:t xml:space="preserve"> ngày càng hiệu quả, thiết thực hơn.</w:t>
      </w:r>
    </w:p>
    <w:p w:rsidR="00A167AB" w:rsidRPr="00E0774A" w:rsidRDefault="00CB55F0" w:rsidP="007F1369">
      <w:pPr>
        <w:spacing w:after="120"/>
        <w:ind w:firstLine="720"/>
        <w:jc w:val="both"/>
        <w:rPr>
          <w:b/>
          <w:sz w:val="28"/>
        </w:rPr>
      </w:pPr>
      <w:r>
        <w:rPr>
          <w:b/>
          <w:sz w:val="28"/>
        </w:rPr>
        <w:t>3</w:t>
      </w:r>
      <w:r w:rsidR="00A167AB" w:rsidRPr="00E0774A">
        <w:rPr>
          <w:b/>
          <w:sz w:val="28"/>
        </w:rPr>
        <w:t>. Đánh giá chung hiệu quả của công tác đỡ đầu</w:t>
      </w:r>
      <w:r w:rsidR="00A167AB">
        <w:rPr>
          <w:b/>
          <w:sz w:val="28"/>
        </w:rPr>
        <w:t xml:space="preserve"> </w:t>
      </w:r>
    </w:p>
    <w:p w:rsidR="00A167AB" w:rsidRDefault="00A167AB" w:rsidP="000A45AE">
      <w:pPr>
        <w:ind w:firstLine="720"/>
        <w:jc w:val="both"/>
        <w:rPr>
          <w:sz w:val="28"/>
        </w:rPr>
      </w:pPr>
      <w:r>
        <w:rPr>
          <w:sz w:val="28"/>
        </w:rPr>
        <w:t>Hoạt động đỡ đầu của các đơn vị và sự phối hợp của các địa phương đã mang lại kết quả đáng trân trọng, tạo cả nguồn lực và động l</w:t>
      </w:r>
      <w:r w:rsidR="007F1369">
        <w:rPr>
          <w:sz w:val="28"/>
        </w:rPr>
        <w:t xml:space="preserve">ực góp phần quan trọng thúc đẩy </w:t>
      </w:r>
      <w:r w:rsidR="00B149EC">
        <w:rPr>
          <w:sz w:val="28"/>
        </w:rPr>
        <w:t>Chương trình</w:t>
      </w:r>
      <w:r>
        <w:rPr>
          <w:sz w:val="28"/>
        </w:rPr>
        <w:t xml:space="preserve"> xây dựng </w:t>
      </w:r>
      <w:r w:rsidR="00284F86">
        <w:rPr>
          <w:sz w:val="28"/>
        </w:rPr>
        <w:t>NTM</w:t>
      </w:r>
      <w:r>
        <w:rPr>
          <w:sz w:val="28"/>
        </w:rPr>
        <w:t>; có những xã đạt chuẩn</w:t>
      </w:r>
      <w:r w:rsidR="007F1369">
        <w:rPr>
          <w:sz w:val="28"/>
        </w:rPr>
        <w:t xml:space="preserve"> </w:t>
      </w:r>
      <w:r w:rsidR="00284F86">
        <w:rPr>
          <w:sz w:val="28"/>
        </w:rPr>
        <w:t xml:space="preserve">NTM </w:t>
      </w:r>
      <w:r>
        <w:rPr>
          <w:sz w:val="28"/>
        </w:rPr>
        <w:t xml:space="preserve"> trước thời hạn cũng chính nhờ hoạt động đóng góp không nhỏ của những đơn vị đỡ đầu, tài trợ như xã Kỳ Tân (Kỳ Anh), xã Yên Hồ (Đức Thọ) do Đảng ủy Khối các cơ quan tỉnh đỡ đầu, xã Sơn Kim 1, Sơn Kim 2 (Hương Sơn) do Bộ đội Biên phòng đỡ đầu, xã Thạch Long do Sở Y tế đỡ đầu…; xã khó khăn thoát không những thoát khỏi nhóm dưới mà vượt lên nhóm có nổ lực tốt, như  xã Trường Sơn (Đức Thọ) do MTTQ đỡ đầu, xã Phú Lộc do Sở Thông tin và Truyền thông đỡ đầu, xã Cẩm Sơn (Cẩm Xuyên) do Công an tỉnh đỡ đầu; đặc biệt các xã phấn đấu đạt chuẩn </w:t>
      </w:r>
      <w:r w:rsidR="00284F86">
        <w:rPr>
          <w:sz w:val="28"/>
        </w:rPr>
        <w:t xml:space="preserve">NTM </w:t>
      </w:r>
      <w:r>
        <w:rPr>
          <w:sz w:val="28"/>
        </w:rPr>
        <w:t xml:space="preserve">năm 2017 như xã Hương Vĩnh do Bộ chỉ huy Bộ đội biên phòng tỉnh đỡ đầu, xã Đức Đồng do Bộ chỉ huy quân sự tỉnh đỡ đầu, xã Việt Xuyên (Thạch Hà), Thượng Lộc (Can Lộc) do Tỉnh đoàn đỡ đầu, xã Cẩm Minh (Cẩn Xuyên) do Liên đoàn lao động tỉnh đỡ đầu,... </w:t>
      </w:r>
    </w:p>
    <w:p w:rsidR="00A167AB" w:rsidRPr="0009771D" w:rsidRDefault="00A167AB" w:rsidP="0009771D">
      <w:pPr>
        <w:spacing w:before="120" w:after="120"/>
        <w:ind w:firstLine="720"/>
        <w:jc w:val="both"/>
        <w:rPr>
          <w:b/>
          <w:sz w:val="28"/>
          <w:szCs w:val="28"/>
        </w:rPr>
      </w:pPr>
      <w:r w:rsidRPr="0009771D">
        <w:rPr>
          <w:b/>
          <w:sz w:val="28"/>
        </w:rPr>
        <w:t xml:space="preserve">II. </w:t>
      </w:r>
      <w:r w:rsidRPr="0009771D">
        <w:rPr>
          <w:b/>
          <w:sz w:val="28"/>
          <w:szCs w:val="28"/>
        </w:rPr>
        <w:t>TỒN TẠI, HẠN CHẾ</w:t>
      </w:r>
    </w:p>
    <w:p w:rsidR="00A167AB" w:rsidRPr="00E0774A" w:rsidRDefault="00A167AB" w:rsidP="000A45AE">
      <w:pPr>
        <w:ind w:firstLine="720"/>
        <w:jc w:val="both"/>
        <w:rPr>
          <w:sz w:val="28"/>
          <w:szCs w:val="28"/>
        </w:rPr>
      </w:pPr>
      <w:r w:rsidRPr="00E0774A">
        <w:rPr>
          <w:sz w:val="28"/>
          <w:szCs w:val="28"/>
        </w:rPr>
        <w:t>- Một số tổ chức, đơn vị chưa nhận thức đầy đủ vai trò, trách nhiệm, nhiệm vụ</w:t>
      </w:r>
      <w:r>
        <w:rPr>
          <w:sz w:val="28"/>
          <w:szCs w:val="28"/>
        </w:rPr>
        <w:t xml:space="preserve"> của mình trong công tác đỡ đầu</w:t>
      </w:r>
      <w:r w:rsidRPr="00E0774A">
        <w:rPr>
          <w:sz w:val="28"/>
          <w:szCs w:val="28"/>
        </w:rPr>
        <w:t xml:space="preserve">; sự vào cuộc chưa thực sự tâm huyết, trách nhiệm với cơ sở; chưa thường xuyên sâu sát với cơ sở để giúp địa phương tháo gỡ những khó khăn, vướng mắc; thậm chí còn có </w:t>
      </w:r>
      <w:r w:rsidR="001C3119">
        <w:rPr>
          <w:sz w:val="28"/>
          <w:szCs w:val="28"/>
        </w:rPr>
        <w:t xml:space="preserve">một số </w:t>
      </w:r>
      <w:r w:rsidRPr="00E0774A">
        <w:rPr>
          <w:sz w:val="28"/>
          <w:szCs w:val="28"/>
        </w:rPr>
        <w:t xml:space="preserve">đơn vị </w:t>
      </w:r>
      <w:r w:rsidR="006A1B90">
        <w:rPr>
          <w:sz w:val="28"/>
          <w:szCs w:val="28"/>
        </w:rPr>
        <w:t xml:space="preserve">chưa có các hoạt động tại địa phương như: </w:t>
      </w:r>
      <w:r w:rsidRPr="00E0774A">
        <w:rPr>
          <w:sz w:val="28"/>
          <w:szCs w:val="28"/>
        </w:rPr>
        <w:t xml:space="preserve">Dự trữ Quốc gia khu </w:t>
      </w:r>
      <w:r w:rsidR="006A1B90">
        <w:rPr>
          <w:sz w:val="28"/>
          <w:szCs w:val="28"/>
        </w:rPr>
        <w:t>vực Hà Tĩnh đỡ đầu xã Phù Việt</w:t>
      </w:r>
      <w:r w:rsidR="001C3119">
        <w:rPr>
          <w:sz w:val="28"/>
          <w:szCs w:val="28"/>
        </w:rPr>
        <w:t xml:space="preserve"> (Thạch Hà)</w:t>
      </w:r>
      <w:r w:rsidR="006A1B90">
        <w:rPr>
          <w:sz w:val="28"/>
          <w:szCs w:val="28"/>
        </w:rPr>
        <w:t xml:space="preserve">, </w:t>
      </w:r>
      <w:r w:rsidRPr="00E0774A">
        <w:rPr>
          <w:sz w:val="28"/>
          <w:szCs w:val="28"/>
        </w:rPr>
        <w:t>Ngân hàng TMCP Đại dương chi nhánh Hà Tĩnh</w:t>
      </w:r>
      <w:r>
        <w:rPr>
          <w:sz w:val="28"/>
          <w:szCs w:val="28"/>
        </w:rPr>
        <w:t xml:space="preserve"> </w:t>
      </w:r>
      <w:r w:rsidRPr="00F3357B">
        <w:rPr>
          <w:sz w:val="28"/>
          <w:szCs w:val="28"/>
        </w:rPr>
        <w:t>đỡ đầu xã</w:t>
      </w:r>
      <w:r>
        <w:rPr>
          <w:sz w:val="28"/>
          <w:szCs w:val="28"/>
        </w:rPr>
        <w:t xml:space="preserve"> Đức La</w:t>
      </w:r>
      <w:r w:rsidR="006A1B90">
        <w:rPr>
          <w:sz w:val="28"/>
          <w:szCs w:val="28"/>
        </w:rPr>
        <w:t xml:space="preserve"> (Đức Thọ)</w:t>
      </w:r>
      <w:r>
        <w:rPr>
          <w:sz w:val="28"/>
          <w:szCs w:val="28"/>
        </w:rPr>
        <w:t xml:space="preserve">, </w:t>
      </w:r>
      <w:r w:rsidRPr="00E0774A">
        <w:rPr>
          <w:sz w:val="28"/>
          <w:szCs w:val="28"/>
        </w:rPr>
        <w:t>Dự trữ Quốc gia khu vực Hà Tĩnh</w:t>
      </w:r>
      <w:r>
        <w:rPr>
          <w:sz w:val="28"/>
          <w:szCs w:val="28"/>
        </w:rPr>
        <w:t xml:space="preserve"> đỡ đầu xã Phù Việt</w:t>
      </w:r>
      <w:r w:rsidR="006A1B90">
        <w:rPr>
          <w:sz w:val="28"/>
          <w:szCs w:val="28"/>
        </w:rPr>
        <w:t xml:space="preserve"> (Thạch Hà), </w:t>
      </w:r>
      <w:r w:rsidRPr="00E0774A">
        <w:rPr>
          <w:sz w:val="28"/>
          <w:szCs w:val="28"/>
        </w:rPr>
        <w:t xml:space="preserve">Công ty </w:t>
      </w:r>
      <w:r w:rsidR="00BF4BF5">
        <w:rPr>
          <w:sz w:val="28"/>
          <w:szCs w:val="28"/>
        </w:rPr>
        <w:t>CP</w:t>
      </w:r>
      <w:r w:rsidRPr="00E0774A">
        <w:rPr>
          <w:sz w:val="28"/>
          <w:szCs w:val="28"/>
        </w:rPr>
        <w:t xml:space="preserve"> xây lắp thương mại Hợp Lực Hà Tĩnh,</w:t>
      </w:r>
      <w:r>
        <w:rPr>
          <w:sz w:val="28"/>
          <w:szCs w:val="28"/>
        </w:rPr>
        <w:t xml:space="preserve"> Công ty xây dựng Tài Tâm đỡ đầu xã Cẩm Minh (Cẩm Xuyên</w:t>
      </w:r>
      <w:r w:rsidRPr="00E0774A">
        <w:rPr>
          <w:sz w:val="28"/>
          <w:szCs w:val="28"/>
        </w:rPr>
        <w:t>).</w:t>
      </w:r>
    </w:p>
    <w:p w:rsidR="00A167AB" w:rsidRPr="00E0774A" w:rsidRDefault="00A167AB" w:rsidP="000A45AE">
      <w:pPr>
        <w:ind w:firstLine="720"/>
        <w:jc w:val="both"/>
        <w:rPr>
          <w:sz w:val="28"/>
          <w:szCs w:val="28"/>
        </w:rPr>
      </w:pPr>
      <w:r w:rsidRPr="00E0774A">
        <w:rPr>
          <w:sz w:val="28"/>
          <w:szCs w:val="28"/>
        </w:rPr>
        <w:t>- Các hoạt động đỡ đầu một số nội dung c</w:t>
      </w:r>
      <w:r>
        <w:rPr>
          <w:sz w:val="28"/>
          <w:szCs w:val="28"/>
        </w:rPr>
        <w:t xml:space="preserve">òn chung chung, </w:t>
      </w:r>
      <w:r w:rsidRPr="00E0774A">
        <w:rPr>
          <w:sz w:val="28"/>
          <w:szCs w:val="28"/>
        </w:rPr>
        <w:t xml:space="preserve">trùng lặp, chồng chéo đặc biệt là công tác tuyên truyền, tập huấn; một số ngành còn nhầm lẫn giữa việc thực hiện nhiệm vụ chính trị, chuyên môn của mình với công tác đỡ đầu, tài trợ nên chưa </w:t>
      </w:r>
      <w:r>
        <w:rPr>
          <w:sz w:val="28"/>
          <w:szCs w:val="28"/>
        </w:rPr>
        <w:t>có những hoạt động cụ thể, thiết thực trong công tác đỡ đầu</w:t>
      </w:r>
      <w:r w:rsidRPr="00E0774A">
        <w:rPr>
          <w:sz w:val="28"/>
          <w:szCs w:val="28"/>
        </w:rPr>
        <w:t xml:space="preserve">. Nhiều đơn vị, nhất là các doanh nghiệp vai trò “đỡ đầu” chưa được quan tâm đúng mức, đang còn dừng lại ở việc “tài trợ” </w:t>
      </w:r>
      <w:r>
        <w:rPr>
          <w:sz w:val="28"/>
          <w:szCs w:val="28"/>
        </w:rPr>
        <w:t xml:space="preserve">một số </w:t>
      </w:r>
      <w:r w:rsidRPr="00E0774A">
        <w:rPr>
          <w:sz w:val="28"/>
          <w:szCs w:val="28"/>
        </w:rPr>
        <w:t>kinh phí cho các xã.</w:t>
      </w:r>
    </w:p>
    <w:p w:rsidR="00A167AB" w:rsidRPr="00E0774A" w:rsidRDefault="00A167AB" w:rsidP="000A45AE">
      <w:pPr>
        <w:ind w:firstLine="720"/>
        <w:jc w:val="both"/>
        <w:rPr>
          <w:sz w:val="28"/>
          <w:szCs w:val="28"/>
        </w:rPr>
      </w:pPr>
      <w:r w:rsidRPr="00E0774A">
        <w:rPr>
          <w:sz w:val="28"/>
          <w:szCs w:val="28"/>
        </w:rPr>
        <w:t>- Một số tổ chức đơn vị thiếu sâu sát, chưa triển khai công tác giao ban theo định kỳ để tháo gỡ những khó khăn, vướng mắc và xây dựng các giải pháp cụ thể giúp xã đẩy nhanh tiến độ thực hiện Chương trình; việc sơ tổng kết đánh giá kết quả, hiệu quả công tác đỡ đầu tài trợ và biểu dương, khen thưởng các gương điển hình chưa được quan tâm.</w:t>
      </w:r>
    </w:p>
    <w:p w:rsidR="00A167AB" w:rsidRPr="00E0774A" w:rsidRDefault="00A167AB" w:rsidP="000A45AE">
      <w:pPr>
        <w:ind w:firstLine="720"/>
        <w:jc w:val="both"/>
        <w:rPr>
          <w:sz w:val="28"/>
          <w:szCs w:val="28"/>
        </w:rPr>
      </w:pPr>
      <w:r w:rsidRPr="00E0774A">
        <w:rPr>
          <w:sz w:val="28"/>
          <w:szCs w:val="28"/>
        </w:rPr>
        <w:lastRenderedPageBreak/>
        <w:t>- Nhiều đơn vị triển khai công tác đỡ đầu còn lúng túng về phương pháp, cách làm, một số đơn vị chủ yếu tài trợ bằng vật chất mà chưa quan tâm cao</w:t>
      </w:r>
      <w:r>
        <w:rPr>
          <w:sz w:val="28"/>
          <w:szCs w:val="28"/>
        </w:rPr>
        <w:t xml:space="preserve"> </w:t>
      </w:r>
      <w:r w:rsidRPr="00E0774A">
        <w:rPr>
          <w:sz w:val="28"/>
          <w:szCs w:val="28"/>
        </w:rPr>
        <w:t xml:space="preserve"> đến việc</w:t>
      </w:r>
      <w:r>
        <w:rPr>
          <w:sz w:val="28"/>
          <w:szCs w:val="28"/>
        </w:rPr>
        <w:t xml:space="preserve"> kết nối với các tổ chức đơn vị khác và</w:t>
      </w:r>
      <w:r w:rsidRPr="00E0774A">
        <w:rPr>
          <w:sz w:val="28"/>
          <w:szCs w:val="28"/>
        </w:rPr>
        <w:t xml:space="preserve"> gắn kết, giúp đỡ, giải quyết những khó khăn vướng mắc cho các xã nhất là các doanh nghiệp, một số </w:t>
      </w:r>
      <w:r>
        <w:rPr>
          <w:sz w:val="28"/>
          <w:szCs w:val="28"/>
        </w:rPr>
        <w:t xml:space="preserve">đơn vị còn thiếu trách nhiệm, hoạt động </w:t>
      </w:r>
      <w:r w:rsidRPr="00E0774A">
        <w:rPr>
          <w:sz w:val="28"/>
          <w:szCs w:val="28"/>
        </w:rPr>
        <w:t>còn mang tính hình thức, thiếu chiều sâu; kết quả đỡ đầu, tài trợ chưa rõ nên chưa đáp ứng được sự kỳ vọng của Cấp ủy, chính quyền cơ sở và lòng tin của cán bộ, người dân địa phương.</w:t>
      </w:r>
    </w:p>
    <w:p w:rsidR="00A167AB" w:rsidRPr="00E0774A" w:rsidRDefault="00A167AB" w:rsidP="000A45AE">
      <w:pPr>
        <w:ind w:firstLine="720"/>
        <w:jc w:val="both"/>
        <w:rPr>
          <w:sz w:val="28"/>
          <w:szCs w:val="28"/>
        </w:rPr>
      </w:pPr>
      <w:r w:rsidRPr="00E0774A">
        <w:rPr>
          <w:sz w:val="28"/>
          <w:szCs w:val="28"/>
        </w:rPr>
        <w:t>- Cấp ủy, chính quyền địa phương ở một số nơi chưa nhận thức được ý nghĩa, nội dung của công tác đỡ đầu, tài trợ; xem công tác đỡ đầu, tài trợ chỉ là sự hỗ trợ nguồn lực vật chất</w:t>
      </w:r>
      <w:r>
        <w:rPr>
          <w:sz w:val="28"/>
          <w:szCs w:val="28"/>
        </w:rPr>
        <w:t xml:space="preserve"> và trách nhiệm của các đơn vị đỡ đầu</w:t>
      </w:r>
      <w:r w:rsidRPr="00E0774A">
        <w:rPr>
          <w:sz w:val="28"/>
          <w:szCs w:val="28"/>
        </w:rPr>
        <w:t xml:space="preserve"> nên có tâm lý trông chờ, ỷ lại; nhiều địa phương chưa chủ động khâu nối, phối hợp chặt chẽ với tổ chức, đơn vị đỡ đầu, tài trợ  trong xây dựng </w:t>
      </w:r>
      <w:r w:rsidR="00284F86">
        <w:rPr>
          <w:sz w:val="28"/>
          <w:szCs w:val="28"/>
        </w:rPr>
        <w:t>NTM</w:t>
      </w:r>
      <w:r w:rsidRPr="00E0774A">
        <w:rPr>
          <w:sz w:val="28"/>
          <w:szCs w:val="28"/>
        </w:rPr>
        <w:t>.</w:t>
      </w:r>
    </w:p>
    <w:p w:rsidR="00A167AB" w:rsidRPr="00E0774A" w:rsidRDefault="00A167AB" w:rsidP="000A45AE">
      <w:pPr>
        <w:ind w:firstLine="720"/>
        <w:jc w:val="both"/>
        <w:rPr>
          <w:sz w:val="28"/>
          <w:szCs w:val="28"/>
        </w:rPr>
      </w:pPr>
      <w:r w:rsidRPr="00E0774A">
        <w:rPr>
          <w:sz w:val="28"/>
          <w:szCs w:val="28"/>
        </w:rPr>
        <w:t xml:space="preserve">- Công tác vận động, kêu gọi các doanh nghiệp, tổ chức, cá nhân để tạo ra nguồn lực đang còn hạn chế kể cả ở các đơn vị đỡ đầu và các địa phương. Chưa xây dựng cơ chế vận động, kêu gọi các tổ chức, đơn vị cùng hợp tác và phát triển trong thực hiện chương trình xây dựng </w:t>
      </w:r>
      <w:r w:rsidR="00284F86">
        <w:rPr>
          <w:sz w:val="28"/>
          <w:szCs w:val="28"/>
        </w:rPr>
        <w:t>NTM</w:t>
      </w:r>
      <w:r w:rsidRPr="00E0774A">
        <w:rPr>
          <w:sz w:val="28"/>
          <w:szCs w:val="28"/>
        </w:rPr>
        <w:t>.</w:t>
      </w:r>
    </w:p>
    <w:p w:rsidR="00A167AB" w:rsidRPr="00E0774A" w:rsidRDefault="00A167AB" w:rsidP="00130F95">
      <w:pPr>
        <w:pStyle w:val="Body1"/>
        <w:spacing w:before="120" w:after="120"/>
        <w:ind w:firstLine="720"/>
        <w:jc w:val="both"/>
        <w:rPr>
          <w:b/>
          <w:color w:val="auto"/>
          <w:sz w:val="26"/>
          <w:szCs w:val="26"/>
        </w:rPr>
      </w:pPr>
      <w:r w:rsidRPr="00E0774A">
        <w:rPr>
          <w:b/>
          <w:color w:val="auto"/>
          <w:sz w:val="26"/>
          <w:szCs w:val="26"/>
        </w:rPr>
        <w:t>III. NHIỆM VỤ VÀ GIẢI PHÁP TRONG THỜI GIAN TỚI</w:t>
      </w:r>
    </w:p>
    <w:p w:rsidR="00A167AB" w:rsidRPr="00E0774A" w:rsidRDefault="00A167AB" w:rsidP="00107134">
      <w:pPr>
        <w:pStyle w:val="Body1"/>
        <w:ind w:firstLine="567"/>
        <w:jc w:val="both"/>
        <w:rPr>
          <w:color w:val="auto"/>
          <w:szCs w:val="28"/>
        </w:rPr>
      </w:pPr>
      <w:r w:rsidRPr="00E0774A">
        <w:rPr>
          <w:color w:val="auto"/>
          <w:szCs w:val="28"/>
        </w:rPr>
        <w:t xml:space="preserve">- Tăng cường công tác tuyên truyền nâng cao nhận thức, ý thức, trách nhiệm cho các tổ chức, cá nhân và đội ngũ cán bộ, người dân về ý nghĩa của công tác đỡ đầu tài trợ trong xây dựng </w:t>
      </w:r>
      <w:r w:rsidR="00107134">
        <w:rPr>
          <w:color w:val="auto"/>
          <w:szCs w:val="28"/>
        </w:rPr>
        <w:t>NTM.</w:t>
      </w:r>
      <w:r w:rsidRPr="00E0774A">
        <w:rPr>
          <w:color w:val="auto"/>
          <w:szCs w:val="28"/>
        </w:rPr>
        <w:t xml:space="preserve"> </w:t>
      </w:r>
    </w:p>
    <w:p w:rsidR="00A167AB" w:rsidRDefault="00A167AB" w:rsidP="00107134">
      <w:pPr>
        <w:pStyle w:val="Body1"/>
        <w:ind w:firstLine="567"/>
        <w:jc w:val="both"/>
        <w:rPr>
          <w:color w:val="auto"/>
        </w:rPr>
      </w:pPr>
      <w:r w:rsidRPr="00E0774A">
        <w:rPr>
          <w:color w:val="auto"/>
          <w:szCs w:val="28"/>
        </w:rPr>
        <w:t>- Rà soát, đánh giá và tiếp tục g</w:t>
      </w:r>
      <w:r w:rsidRPr="00E0774A">
        <w:rPr>
          <w:color w:val="auto"/>
        </w:rPr>
        <w:t xml:space="preserve">iao nhiệm vụ cho các đơn vị thuộc khối Đảng, các sở, ban, ngành đỡ đầu cho các xã nhất là </w:t>
      </w:r>
      <w:r w:rsidRPr="00E0774A">
        <w:rPr>
          <w:color w:val="auto"/>
          <w:szCs w:val="28"/>
        </w:rPr>
        <w:t>ưu tiên những tổ chức, đơn vị làm tốt công tác đỡ đầu, tài trợ cho các xã đăng ký đạt chuẩn,  xã khó khăn và xã đạt tiêu chí thấp</w:t>
      </w:r>
      <w:r>
        <w:rPr>
          <w:color w:val="auto"/>
          <w:szCs w:val="28"/>
        </w:rPr>
        <w:t>.</w:t>
      </w:r>
      <w:r w:rsidRPr="00E0774A">
        <w:rPr>
          <w:color w:val="auto"/>
        </w:rPr>
        <w:t xml:space="preserve"> </w:t>
      </w:r>
      <w:r>
        <w:rPr>
          <w:color w:val="auto"/>
        </w:rPr>
        <w:t xml:space="preserve">Khuyến khích các cơ quan, đơn vị nhận thêm các xã để đỡ đầu; </w:t>
      </w:r>
      <w:r w:rsidRPr="00E0774A">
        <w:rPr>
          <w:color w:val="auto"/>
        </w:rPr>
        <w:t xml:space="preserve">đối với các đơn vị đỡ đầu các xã đã đạt chuẩn </w:t>
      </w:r>
      <w:r w:rsidR="00284F86">
        <w:rPr>
          <w:color w:val="auto"/>
        </w:rPr>
        <w:t>NTM</w:t>
      </w:r>
      <w:r w:rsidRPr="00E0774A">
        <w:rPr>
          <w:color w:val="auto"/>
        </w:rPr>
        <w:t xml:space="preserve">, đề nghị tiếp tục nhận thêm các xã khác để đỡ đầu các xã. </w:t>
      </w:r>
      <w:r>
        <w:rPr>
          <w:color w:val="auto"/>
        </w:rPr>
        <w:t xml:space="preserve"> </w:t>
      </w:r>
    </w:p>
    <w:p w:rsidR="00A167AB" w:rsidRPr="00E0774A" w:rsidRDefault="00A167AB" w:rsidP="00107134">
      <w:pPr>
        <w:pStyle w:val="Body1"/>
        <w:ind w:firstLine="567"/>
        <w:jc w:val="both"/>
        <w:rPr>
          <w:color w:val="auto"/>
        </w:rPr>
      </w:pPr>
      <w:r w:rsidRPr="00E0774A">
        <w:rPr>
          <w:color w:val="auto"/>
        </w:rPr>
        <w:t xml:space="preserve">- Tiếp tục kêu gọi các doanh nghiệp, tổ chức, cá nhân, con em xa quê chung sức hỗ trợ các xã xây dựng </w:t>
      </w:r>
      <w:r w:rsidR="00284F86">
        <w:rPr>
          <w:color w:val="auto"/>
        </w:rPr>
        <w:t xml:space="preserve">NTM </w:t>
      </w:r>
      <w:r w:rsidRPr="00E0774A">
        <w:rPr>
          <w:color w:val="auto"/>
        </w:rPr>
        <w:t>nhất là các doanh nghiệp</w:t>
      </w:r>
      <w:r>
        <w:rPr>
          <w:color w:val="auto"/>
        </w:rPr>
        <w:t xml:space="preserve">, tập đoàn </w:t>
      </w:r>
      <w:r w:rsidRPr="00E0774A">
        <w:rPr>
          <w:color w:val="auto"/>
        </w:rPr>
        <w:t xml:space="preserve">đang có các hoạt động đầu tư trên địa bàn tỉnh như Tập đoàn Vincom, </w:t>
      </w:r>
      <w:r>
        <w:rPr>
          <w:color w:val="auto"/>
        </w:rPr>
        <w:t>Formosa</w:t>
      </w:r>
      <w:r w:rsidRPr="00E0774A">
        <w:rPr>
          <w:color w:val="auto"/>
        </w:rPr>
        <w:t xml:space="preserve">, </w:t>
      </w:r>
      <w:r>
        <w:rPr>
          <w:color w:val="auto"/>
        </w:rPr>
        <w:t xml:space="preserve">Tập đoàn FLC, </w:t>
      </w:r>
      <w:r w:rsidRPr="00E0774A">
        <w:rPr>
          <w:color w:val="auto"/>
        </w:rPr>
        <w:t>Công ty Cổ phần Tập đoàn Hoành Sơn,…</w:t>
      </w:r>
    </w:p>
    <w:p w:rsidR="00A167AB" w:rsidRPr="00E0774A" w:rsidRDefault="00A167AB" w:rsidP="00107134">
      <w:pPr>
        <w:pStyle w:val="Body1"/>
        <w:ind w:firstLine="567"/>
        <w:jc w:val="both"/>
        <w:rPr>
          <w:color w:val="auto"/>
          <w:szCs w:val="28"/>
        </w:rPr>
      </w:pPr>
      <w:r w:rsidRPr="00E0774A">
        <w:rPr>
          <w:color w:val="auto"/>
          <w:szCs w:val="28"/>
        </w:rPr>
        <w:t xml:space="preserve">- Các tổ chức, đơn vị được giao, nhận đỡ đầu thực hiện Chương trình xây dựng </w:t>
      </w:r>
      <w:r w:rsidR="00284F86">
        <w:rPr>
          <w:color w:val="auto"/>
          <w:szCs w:val="28"/>
        </w:rPr>
        <w:t xml:space="preserve">NTM </w:t>
      </w:r>
      <w:r w:rsidRPr="00E0774A">
        <w:rPr>
          <w:color w:val="auto"/>
          <w:szCs w:val="28"/>
        </w:rPr>
        <w:t xml:space="preserve"> thành lập Tổ công tác chuyên trách, thường xuyên sâu sát, nắm bắt, chung tay giúp địa phương tháo gỡ những khó khăn, vương mắc;</w:t>
      </w:r>
      <w:r w:rsidRPr="00E0774A">
        <w:rPr>
          <w:color w:val="auto"/>
        </w:rPr>
        <w:t xml:space="preserve"> p</w:t>
      </w:r>
      <w:r w:rsidRPr="00E0774A">
        <w:rPr>
          <w:color w:val="auto"/>
          <w:szCs w:val="28"/>
        </w:rPr>
        <w:t>hối hợp chặt chẽ với địa phương xây dựng kế hoạch, lộ trình và triển khai thực hiện bằng các hoạt động thiết thực theo từng nội dung, tiêu chí, nhất là những công việc mà đơn vị có lợi thế; đồng thời</w:t>
      </w:r>
      <w:r>
        <w:rPr>
          <w:color w:val="auto"/>
          <w:szCs w:val="28"/>
        </w:rPr>
        <w:t xml:space="preserve"> kết</w:t>
      </w:r>
      <w:r w:rsidRPr="00E0774A">
        <w:rPr>
          <w:color w:val="auto"/>
          <w:szCs w:val="28"/>
        </w:rPr>
        <w:t xml:space="preserve"> nối với các tổ chức, đơn vị khác để giúp đỡ địa phương thực hiện toàn diện trên các lĩnh vực, cụ thể như sau: </w:t>
      </w:r>
    </w:p>
    <w:p w:rsidR="00A167AB" w:rsidRPr="00E0774A" w:rsidRDefault="00A167AB" w:rsidP="00107134">
      <w:pPr>
        <w:ind w:firstLine="567"/>
        <w:jc w:val="both"/>
        <w:rPr>
          <w:sz w:val="28"/>
          <w:szCs w:val="28"/>
        </w:rPr>
      </w:pPr>
      <w:r w:rsidRPr="00E0774A">
        <w:rPr>
          <w:sz w:val="28"/>
          <w:szCs w:val="28"/>
        </w:rPr>
        <w:t>+ Các Sở, ban, ngành cấp tỉnh: Định kỳ hàng tháng trực tiếp làm việc với các xã rà soát, đánh giá, hướng dẫn, xây dựng Khung kế hoạch, giải pháp và lồng ghép có hiệu quả các nguồn lực để thực hiện các nội dung tiêu chí ngành phụ trách; kịp thời giải quyết những khó khăn, vướng mắc cho cơ sở.</w:t>
      </w:r>
    </w:p>
    <w:p w:rsidR="00A167AB" w:rsidRPr="00E0774A" w:rsidRDefault="00A167AB" w:rsidP="00107134">
      <w:pPr>
        <w:pStyle w:val="Body1"/>
        <w:ind w:firstLine="567"/>
        <w:jc w:val="both"/>
        <w:outlineLvl w:val="9"/>
        <w:rPr>
          <w:color w:val="auto"/>
          <w:szCs w:val="28"/>
          <w:lang w:val="da-DK"/>
        </w:rPr>
      </w:pPr>
      <w:r w:rsidRPr="00E0774A">
        <w:rPr>
          <w:color w:val="auto"/>
          <w:szCs w:val="28"/>
          <w:lang w:val="es-ES_tradnl"/>
        </w:rPr>
        <w:t xml:space="preserve">+ Mặt trận Tổ quốc và Tổ chức thành viên: Tiếp tục phát động mạnh mẽ </w:t>
      </w:r>
      <w:r>
        <w:rPr>
          <w:color w:val="auto"/>
          <w:szCs w:val="28"/>
          <w:lang w:val="es-ES_tradnl"/>
        </w:rPr>
        <w:t>Kế hoạch số 498/KH-UBND tỉ</w:t>
      </w:r>
      <w:r w:rsidR="00F30DD2">
        <w:rPr>
          <w:color w:val="auto"/>
          <w:szCs w:val="28"/>
          <w:lang w:val="es-ES_tradnl"/>
        </w:rPr>
        <w:t xml:space="preserve">nh ngày </w:t>
      </w:r>
      <w:r>
        <w:rPr>
          <w:color w:val="auto"/>
          <w:szCs w:val="28"/>
          <w:lang w:val="es-ES_tradnl"/>
        </w:rPr>
        <w:t xml:space="preserve">29/12/2016 của UBND tỉnh về thực hiện </w:t>
      </w:r>
      <w:r w:rsidRPr="00E0774A">
        <w:rPr>
          <w:color w:val="auto"/>
          <w:szCs w:val="28"/>
          <w:lang w:val="es-ES_tradnl"/>
        </w:rPr>
        <w:t>phong trào</w:t>
      </w:r>
      <w:r>
        <w:rPr>
          <w:color w:val="auto"/>
          <w:szCs w:val="28"/>
          <w:lang w:val="es-ES_tradnl"/>
        </w:rPr>
        <w:t xml:space="preserve"> thi đua</w:t>
      </w:r>
      <w:r w:rsidRPr="00E0774A">
        <w:rPr>
          <w:color w:val="auto"/>
          <w:szCs w:val="28"/>
          <w:lang w:val="es-ES_tradnl"/>
        </w:rPr>
        <w:t xml:space="preserve"> </w:t>
      </w:r>
      <w:r w:rsidRPr="00E0774A">
        <w:rPr>
          <w:color w:val="auto"/>
          <w:szCs w:val="28"/>
        </w:rPr>
        <w:t xml:space="preserve">“Cả tỉnh chung sức xây dựng </w:t>
      </w:r>
      <w:r w:rsidR="00284F86">
        <w:rPr>
          <w:color w:val="auto"/>
          <w:szCs w:val="28"/>
        </w:rPr>
        <w:t>NTM</w:t>
      </w:r>
      <w:r>
        <w:rPr>
          <w:color w:val="auto"/>
          <w:szCs w:val="28"/>
        </w:rPr>
        <w:t>, đô thị văn minh</w:t>
      </w:r>
      <w:r w:rsidRPr="00E0774A">
        <w:rPr>
          <w:color w:val="auto"/>
          <w:szCs w:val="28"/>
        </w:rPr>
        <w:t>”</w:t>
      </w:r>
      <w:r>
        <w:rPr>
          <w:color w:val="auto"/>
          <w:szCs w:val="28"/>
        </w:rPr>
        <w:t xml:space="preserve"> giai đoạn 2016-2020</w:t>
      </w:r>
      <w:r w:rsidRPr="00E0774A">
        <w:rPr>
          <w:color w:val="auto"/>
          <w:szCs w:val="28"/>
          <w:shd w:val="clear" w:color="auto" w:fill="FFFFFF"/>
          <w:lang w:val="da-DK"/>
        </w:rPr>
        <w:t>;</w:t>
      </w:r>
      <w:r>
        <w:rPr>
          <w:color w:val="auto"/>
          <w:szCs w:val="28"/>
          <w:shd w:val="clear" w:color="auto" w:fill="FFFFFF"/>
          <w:lang w:val="da-DK"/>
        </w:rPr>
        <w:t xml:space="preserve"> </w:t>
      </w:r>
      <w:r w:rsidRPr="00E0774A">
        <w:rPr>
          <w:color w:val="auto"/>
          <w:szCs w:val="28"/>
          <w:shd w:val="clear" w:color="auto" w:fill="FFFFFF"/>
          <w:lang w:val="da-DK"/>
        </w:rPr>
        <w:t xml:space="preserve">huy động nội lực, sức dân, vận động các tổ chức, cá nhân </w:t>
      </w:r>
      <w:r w:rsidRPr="00E0774A">
        <w:rPr>
          <w:color w:val="auto"/>
          <w:szCs w:val="28"/>
          <w:shd w:val="clear" w:color="auto" w:fill="FFFFFF"/>
          <w:lang w:val="da-DK"/>
        </w:rPr>
        <w:lastRenderedPageBreak/>
        <w:t xml:space="preserve">chung tay, góp sức xây dựng </w:t>
      </w:r>
      <w:r w:rsidR="00284F86">
        <w:rPr>
          <w:color w:val="auto"/>
          <w:szCs w:val="28"/>
          <w:shd w:val="clear" w:color="auto" w:fill="FFFFFF"/>
          <w:lang w:val="da-DK"/>
        </w:rPr>
        <w:t>NTM</w:t>
      </w:r>
      <w:r w:rsidRPr="00E0774A">
        <w:rPr>
          <w:color w:val="auto"/>
          <w:szCs w:val="28"/>
          <w:lang w:val="da-DK"/>
        </w:rPr>
        <w:t xml:space="preserve">; </w:t>
      </w:r>
      <w:r w:rsidRPr="00E0774A">
        <w:rPr>
          <w:color w:val="auto"/>
          <w:szCs w:val="28"/>
          <w:lang w:val="es-ES_tradnl"/>
        </w:rPr>
        <w:t>làm tốt công tác sơ tổng kết, khen thưởng, vinh danh các tập thể, cá nhân điển hình trong công tác đỡ đầu.</w:t>
      </w:r>
    </w:p>
    <w:p w:rsidR="00A167AB" w:rsidRPr="00E0774A" w:rsidRDefault="00A167AB" w:rsidP="00107134">
      <w:pPr>
        <w:ind w:firstLine="567"/>
        <w:jc w:val="both"/>
        <w:rPr>
          <w:rFonts w:eastAsia="Arial Unicode MS"/>
          <w:sz w:val="28"/>
          <w:szCs w:val="20"/>
          <w:u w:color="000000"/>
        </w:rPr>
      </w:pPr>
      <w:r w:rsidRPr="00E0774A">
        <w:rPr>
          <w:sz w:val="28"/>
          <w:szCs w:val="28"/>
        </w:rPr>
        <w:t xml:space="preserve">+ Các Tổ </w:t>
      </w:r>
      <w:r w:rsidRPr="00E0774A">
        <w:rPr>
          <w:rFonts w:eastAsia="Arial Unicode MS"/>
          <w:sz w:val="28"/>
          <w:szCs w:val="20"/>
          <w:u w:color="000000"/>
        </w:rPr>
        <w:t xml:space="preserve">chức Hội: Xây dựng kế hoạch hoạt động, lựa chọn những nội dung thiết thực, vận động đoàn viên, hội viên tích cực tham gia đóng góp có hiệu quả trong đỡ đầu xây dựng </w:t>
      </w:r>
      <w:r w:rsidR="00284F86">
        <w:rPr>
          <w:rFonts w:eastAsia="Arial Unicode MS"/>
          <w:sz w:val="28"/>
          <w:szCs w:val="20"/>
          <w:u w:color="000000"/>
        </w:rPr>
        <w:t>NTM</w:t>
      </w:r>
      <w:r w:rsidRPr="00E0774A">
        <w:rPr>
          <w:rFonts w:eastAsia="Arial Unicode MS"/>
          <w:sz w:val="28"/>
          <w:szCs w:val="20"/>
          <w:u w:color="000000"/>
        </w:rPr>
        <w:t>.</w:t>
      </w:r>
    </w:p>
    <w:p w:rsidR="00A167AB" w:rsidRPr="00E0774A" w:rsidRDefault="00A167AB" w:rsidP="00107134">
      <w:pPr>
        <w:ind w:firstLine="567"/>
        <w:jc w:val="both"/>
        <w:rPr>
          <w:rFonts w:eastAsia="Arial Unicode MS"/>
          <w:sz w:val="28"/>
          <w:szCs w:val="20"/>
          <w:u w:color="000000"/>
        </w:rPr>
      </w:pPr>
      <w:r w:rsidRPr="00E0774A">
        <w:rPr>
          <w:rFonts w:eastAsia="Arial Unicode MS"/>
          <w:sz w:val="28"/>
          <w:szCs w:val="20"/>
          <w:u w:color="000000"/>
        </w:rPr>
        <w:t xml:space="preserve">+ Đài Phát thanh Truyền hình tỉnh, Báo Hà Tĩnh và các cơ quan báo chí đóng trên địa bàn tỉnh: Thực hiện tốt công tác tuyên truyền, vận động; thường xuyên có các tin bài, chương trình, phóng sự chuyên đề về các gương điển hình, cách làm hiệu quả, kết quả thực hiện đỡ đầu tại các xã xây dựng </w:t>
      </w:r>
      <w:r w:rsidR="00107134">
        <w:rPr>
          <w:rFonts w:eastAsia="Arial Unicode MS"/>
          <w:sz w:val="28"/>
          <w:szCs w:val="20"/>
          <w:u w:color="000000"/>
        </w:rPr>
        <w:t>NTM</w:t>
      </w:r>
      <w:r w:rsidRPr="00E0774A">
        <w:rPr>
          <w:rFonts w:eastAsia="Arial Unicode MS"/>
          <w:sz w:val="28"/>
          <w:szCs w:val="20"/>
          <w:u w:color="000000"/>
        </w:rPr>
        <w:t>.</w:t>
      </w:r>
    </w:p>
    <w:p w:rsidR="00A167AB" w:rsidRPr="00E0774A" w:rsidRDefault="00A167AB" w:rsidP="00107134">
      <w:pPr>
        <w:pStyle w:val="Body1"/>
        <w:ind w:firstLine="567"/>
        <w:jc w:val="both"/>
        <w:rPr>
          <w:color w:val="auto"/>
          <w:szCs w:val="28"/>
        </w:rPr>
      </w:pPr>
      <w:r w:rsidRPr="00E0774A">
        <w:rPr>
          <w:color w:val="auto"/>
          <w:szCs w:val="28"/>
        </w:rPr>
        <w:t xml:space="preserve">- UBND các huyện, thị xã, thành phố và các xã: </w:t>
      </w:r>
    </w:p>
    <w:p w:rsidR="00A167AB" w:rsidRPr="00E0774A" w:rsidRDefault="00A167AB" w:rsidP="00107134">
      <w:pPr>
        <w:ind w:firstLine="567"/>
        <w:jc w:val="both"/>
        <w:rPr>
          <w:sz w:val="28"/>
          <w:szCs w:val="28"/>
        </w:rPr>
      </w:pPr>
      <w:r w:rsidRPr="00E0774A">
        <w:rPr>
          <w:sz w:val="28"/>
          <w:szCs w:val="28"/>
        </w:rPr>
        <w:t>+ Các địa phương cần tuyên truyền cho cán bộ và nhân dân hiểu về ý nghĩa của công tác đỡ đầu, tránh tư tưởng chờ đợi, ỷ lại. Chủ động vận động, kêu gọi sự hỗ trợ của con em xa quê và các tổ chức, cá nhân khác giúp đỡ, hỗ tr</w:t>
      </w:r>
      <w:r w:rsidR="00A06407">
        <w:rPr>
          <w:sz w:val="28"/>
          <w:szCs w:val="28"/>
        </w:rPr>
        <w:t>ợ các xã thực hiện Chương trình.</w:t>
      </w:r>
    </w:p>
    <w:p w:rsidR="00A167AB" w:rsidRPr="00E0774A" w:rsidRDefault="00A167AB" w:rsidP="00107134">
      <w:pPr>
        <w:ind w:firstLine="567"/>
        <w:jc w:val="both"/>
        <w:rPr>
          <w:sz w:val="28"/>
          <w:szCs w:val="28"/>
        </w:rPr>
      </w:pPr>
      <w:r>
        <w:rPr>
          <w:sz w:val="28"/>
          <w:szCs w:val="28"/>
        </w:rPr>
        <w:t xml:space="preserve">+ Thường xuyên tổ chức các </w:t>
      </w:r>
      <w:r w:rsidRPr="00E0774A">
        <w:rPr>
          <w:sz w:val="28"/>
          <w:szCs w:val="28"/>
        </w:rPr>
        <w:t xml:space="preserve">hoạt động xã hội, giao lưu văn hóa, văn nghệ thể thao, thăm hỏi, tặng quà để gắn kết với các tổ chức, đơn vị đỡ đầu tạo thêm sức mạnh cho phong trào; tổ chức họp mặt các dịp Lễ, Tết đối với các doanh nghiệp, con em xa quê qua đó khơi dậy, tranh thủ sự ủng hộ nguồn lực xây dựng </w:t>
      </w:r>
      <w:r w:rsidR="00107134">
        <w:rPr>
          <w:sz w:val="28"/>
          <w:szCs w:val="28"/>
        </w:rPr>
        <w:t>NTM</w:t>
      </w:r>
      <w:r w:rsidR="00A06407">
        <w:rPr>
          <w:sz w:val="28"/>
          <w:szCs w:val="28"/>
        </w:rPr>
        <w:t>.</w:t>
      </w:r>
    </w:p>
    <w:p w:rsidR="00A167AB" w:rsidRDefault="00A167AB" w:rsidP="000A45AE">
      <w:pPr>
        <w:ind w:firstLine="720"/>
        <w:jc w:val="both"/>
      </w:pPr>
      <w:r w:rsidRPr="00E0774A">
        <w:rPr>
          <w:sz w:val="28"/>
          <w:szCs w:val="28"/>
        </w:rPr>
        <w:t xml:space="preserve">+ Sử dụng các nguồn vốn đỡ đầu, tài trợ công khai, minh bạch, đúng mục đích, yêu cầu của nhà tài trợ, phát huy hiệu quả cao để tạo được niềm tin trong người dân và các cá nhân, đơn vị đỡ đầu tài trợ xây dựng </w:t>
      </w:r>
      <w:r w:rsidR="00284F86">
        <w:rPr>
          <w:sz w:val="28"/>
          <w:szCs w:val="28"/>
        </w:rPr>
        <w:t>NTM</w:t>
      </w:r>
      <w:r>
        <w:t>.</w:t>
      </w:r>
    </w:p>
    <w:p w:rsidR="00A167AB" w:rsidRPr="00E0774A" w:rsidRDefault="00A167AB" w:rsidP="00E628A9">
      <w:pPr>
        <w:pStyle w:val="Body1"/>
        <w:ind w:firstLine="567"/>
        <w:jc w:val="both"/>
        <w:rPr>
          <w:color w:val="auto"/>
        </w:rPr>
      </w:pPr>
      <w:r w:rsidRPr="00E0774A">
        <w:rPr>
          <w:color w:val="auto"/>
        </w:rPr>
        <w:t>- Các đơn vị đỡ đầu, địa phương định kỳ tổ chức sơ kết, giao ban đánh giá kết quả thực hiện công tác đỡ đầu, tài trợ, chỉ rõ những tồn tại, hạn chế, yếu kém trong quá trình thực hiện và xây dựng kế hoạch, giải pháp hoạt động cụ thể để triển khai trong thời gian tiếp theo.</w:t>
      </w:r>
      <w:r>
        <w:rPr>
          <w:color w:val="auto"/>
        </w:rPr>
        <w:t>/.</w:t>
      </w:r>
    </w:p>
    <w:p w:rsidR="000A45AE" w:rsidRDefault="00F54856" w:rsidP="00B57E9D">
      <w:pPr>
        <w:pStyle w:val="Body1"/>
        <w:spacing w:beforeLines="60" w:before="144" w:afterLines="20" w:after="48"/>
        <w:ind w:firstLine="720"/>
        <w:jc w:val="right"/>
        <w:rPr>
          <w:color w:val="auto"/>
          <w:szCs w:val="28"/>
        </w:rPr>
      </w:pPr>
      <w:r>
        <w:rPr>
          <w:b/>
          <w:color w:val="auto"/>
        </w:rPr>
        <w:t>VĂN PHÒNG ĐIỀU PHỐI</w:t>
      </w:r>
      <w:r w:rsidR="00A167AB" w:rsidRPr="00F10643">
        <w:rPr>
          <w:b/>
          <w:color w:val="auto"/>
        </w:rPr>
        <w:t xml:space="preserve"> NÔNG THÔN MỚ</w:t>
      </w:r>
      <w:r>
        <w:rPr>
          <w:b/>
          <w:color w:val="auto"/>
        </w:rPr>
        <w:t>I</w:t>
      </w:r>
    </w:p>
    <w:sectPr w:rsidR="000A45AE" w:rsidSect="004551C9">
      <w:footerReference w:type="even" r:id="rId7"/>
      <w:footerReference w:type="default" r:id="rId8"/>
      <w:pgSz w:w="11907" w:h="16840" w:code="9"/>
      <w:pgMar w:top="993" w:right="1134" w:bottom="1135" w:left="1701" w:header="720" w:footer="52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343" w:rsidRDefault="00E40343" w:rsidP="00500F3D">
      <w:r>
        <w:separator/>
      </w:r>
    </w:p>
  </w:endnote>
  <w:endnote w:type="continuationSeparator" w:id="0">
    <w:p w:rsidR="00E40343" w:rsidRDefault="00E40343" w:rsidP="00500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3B1" w:rsidRDefault="003B51BB" w:rsidP="0027697C">
    <w:pPr>
      <w:pStyle w:val="Footer"/>
      <w:framePr w:wrap="around" w:vAnchor="text" w:hAnchor="margin" w:xAlign="center" w:y="1"/>
      <w:rPr>
        <w:rStyle w:val="PageNumber"/>
      </w:rPr>
    </w:pPr>
    <w:r>
      <w:rPr>
        <w:rStyle w:val="PageNumber"/>
      </w:rPr>
      <w:fldChar w:fldCharType="begin"/>
    </w:r>
    <w:r w:rsidR="004C7678">
      <w:rPr>
        <w:rStyle w:val="PageNumber"/>
      </w:rPr>
      <w:instrText xml:space="preserve">PAGE  </w:instrText>
    </w:r>
    <w:r>
      <w:rPr>
        <w:rStyle w:val="PageNumber"/>
      </w:rPr>
      <w:fldChar w:fldCharType="end"/>
    </w:r>
  </w:p>
  <w:p w:rsidR="00E733B1" w:rsidRDefault="00E403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3B1" w:rsidRDefault="003B51BB" w:rsidP="0027697C">
    <w:pPr>
      <w:pStyle w:val="Footer"/>
      <w:framePr w:wrap="around" w:vAnchor="text" w:hAnchor="margin" w:xAlign="center" w:y="1"/>
      <w:rPr>
        <w:rStyle w:val="PageNumber"/>
      </w:rPr>
    </w:pPr>
    <w:r>
      <w:rPr>
        <w:rStyle w:val="PageNumber"/>
      </w:rPr>
      <w:fldChar w:fldCharType="begin"/>
    </w:r>
    <w:r w:rsidR="004C7678">
      <w:rPr>
        <w:rStyle w:val="PageNumber"/>
      </w:rPr>
      <w:instrText xml:space="preserve">PAGE  </w:instrText>
    </w:r>
    <w:r>
      <w:rPr>
        <w:rStyle w:val="PageNumber"/>
      </w:rPr>
      <w:fldChar w:fldCharType="separate"/>
    </w:r>
    <w:r w:rsidR="00E96BC0">
      <w:rPr>
        <w:rStyle w:val="PageNumber"/>
        <w:noProof/>
      </w:rPr>
      <w:t>1</w:t>
    </w:r>
    <w:r>
      <w:rPr>
        <w:rStyle w:val="PageNumber"/>
      </w:rPr>
      <w:fldChar w:fldCharType="end"/>
    </w:r>
  </w:p>
  <w:p w:rsidR="00E733B1" w:rsidRDefault="00E4034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343" w:rsidRDefault="00E40343" w:rsidP="00500F3D">
      <w:r>
        <w:separator/>
      </w:r>
    </w:p>
  </w:footnote>
  <w:footnote w:type="continuationSeparator" w:id="0">
    <w:p w:rsidR="00E40343" w:rsidRDefault="00E40343" w:rsidP="00500F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drawingGridHorizontalSpacing w:val="139"/>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67AB"/>
    <w:rsid w:val="00030A4B"/>
    <w:rsid w:val="00042CF6"/>
    <w:rsid w:val="00044AFD"/>
    <w:rsid w:val="00052798"/>
    <w:rsid w:val="00055E8C"/>
    <w:rsid w:val="0009771D"/>
    <w:rsid w:val="000A45AE"/>
    <w:rsid w:val="000C243C"/>
    <w:rsid w:val="000C731E"/>
    <w:rsid w:val="00107134"/>
    <w:rsid w:val="00130F95"/>
    <w:rsid w:val="001328D2"/>
    <w:rsid w:val="00137DE7"/>
    <w:rsid w:val="0014189F"/>
    <w:rsid w:val="00172A44"/>
    <w:rsid w:val="001B140B"/>
    <w:rsid w:val="001C0189"/>
    <w:rsid w:val="001C3119"/>
    <w:rsid w:val="001E07D1"/>
    <w:rsid w:val="001F25C0"/>
    <w:rsid w:val="001F3FDD"/>
    <w:rsid w:val="00222DC0"/>
    <w:rsid w:val="00284F86"/>
    <w:rsid w:val="002C1AC6"/>
    <w:rsid w:val="002C40A9"/>
    <w:rsid w:val="002D483B"/>
    <w:rsid w:val="002E56EF"/>
    <w:rsid w:val="00304715"/>
    <w:rsid w:val="00306A58"/>
    <w:rsid w:val="00306E93"/>
    <w:rsid w:val="003075FF"/>
    <w:rsid w:val="003124AC"/>
    <w:rsid w:val="00334190"/>
    <w:rsid w:val="003744DB"/>
    <w:rsid w:val="003B51BB"/>
    <w:rsid w:val="003E60D8"/>
    <w:rsid w:val="004375F7"/>
    <w:rsid w:val="00446089"/>
    <w:rsid w:val="00446E52"/>
    <w:rsid w:val="00454E6C"/>
    <w:rsid w:val="004551C9"/>
    <w:rsid w:val="00476124"/>
    <w:rsid w:val="00484FAD"/>
    <w:rsid w:val="00492F6C"/>
    <w:rsid w:val="004A4C4F"/>
    <w:rsid w:val="004C7678"/>
    <w:rsid w:val="00500F3D"/>
    <w:rsid w:val="005274C2"/>
    <w:rsid w:val="00543E8A"/>
    <w:rsid w:val="00561534"/>
    <w:rsid w:val="00566E9D"/>
    <w:rsid w:val="00583F6E"/>
    <w:rsid w:val="005B0FD4"/>
    <w:rsid w:val="005B6323"/>
    <w:rsid w:val="005E583D"/>
    <w:rsid w:val="005E6345"/>
    <w:rsid w:val="005F389F"/>
    <w:rsid w:val="00602203"/>
    <w:rsid w:val="006323F3"/>
    <w:rsid w:val="0063753C"/>
    <w:rsid w:val="00654C06"/>
    <w:rsid w:val="00671C8C"/>
    <w:rsid w:val="00695F59"/>
    <w:rsid w:val="0069719C"/>
    <w:rsid w:val="006A12EF"/>
    <w:rsid w:val="006A1B90"/>
    <w:rsid w:val="006C7DD1"/>
    <w:rsid w:val="006D2E46"/>
    <w:rsid w:val="006D385E"/>
    <w:rsid w:val="006E3A06"/>
    <w:rsid w:val="00700071"/>
    <w:rsid w:val="0070156F"/>
    <w:rsid w:val="00704948"/>
    <w:rsid w:val="007212F6"/>
    <w:rsid w:val="00726214"/>
    <w:rsid w:val="00733263"/>
    <w:rsid w:val="00734D7E"/>
    <w:rsid w:val="00736179"/>
    <w:rsid w:val="007366F8"/>
    <w:rsid w:val="007846EB"/>
    <w:rsid w:val="007F1369"/>
    <w:rsid w:val="00802107"/>
    <w:rsid w:val="00837555"/>
    <w:rsid w:val="00837AED"/>
    <w:rsid w:val="00855D37"/>
    <w:rsid w:val="00867F4B"/>
    <w:rsid w:val="00886B2D"/>
    <w:rsid w:val="008950EC"/>
    <w:rsid w:val="00897457"/>
    <w:rsid w:val="008A2C76"/>
    <w:rsid w:val="008A2F82"/>
    <w:rsid w:val="008C3843"/>
    <w:rsid w:val="008D1BA0"/>
    <w:rsid w:val="008D4D5A"/>
    <w:rsid w:val="008E7DFB"/>
    <w:rsid w:val="008F7A88"/>
    <w:rsid w:val="00920677"/>
    <w:rsid w:val="00943E5B"/>
    <w:rsid w:val="00950941"/>
    <w:rsid w:val="009543D0"/>
    <w:rsid w:val="00967979"/>
    <w:rsid w:val="00985B01"/>
    <w:rsid w:val="00992972"/>
    <w:rsid w:val="009B5497"/>
    <w:rsid w:val="009C6A2A"/>
    <w:rsid w:val="00A06407"/>
    <w:rsid w:val="00A127C0"/>
    <w:rsid w:val="00A167AB"/>
    <w:rsid w:val="00A17E31"/>
    <w:rsid w:val="00A307F8"/>
    <w:rsid w:val="00A64321"/>
    <w:rsid w:val="00A64AA2"/>
    <w:rsid w:val="00AD4EDB"/>
    <w:rsid w:val="00AD6768"/>
    <w:rsid w:val="00B1169F"/>
    <w:rsid w:val="00B149EC"/>
    <w:rsid w:val="00B30103"/>
    <w:rsid w:val="00B44C87"/>
    <w:rsid w:val="00B57E9D"/>
    <w:rsid w:val="00B86093"/>
    <w:rsid w:val="00B863D9"/>
    <w:rsid w:val="00B94708"/>
    <w:rsid w:val="00BB43FB"/>
    <w:rsid w:val="00BB7D10"/>
    <w:rsid w:val="00BF4BF5"/>
    <w:rsid w:val="00BF5F7A"/>
    <w:rsid w:val="00C149B1"/>
    <w:rsid w:val="00C41BD4"/>
    <w:rsid w:val="00C56E18"/>
    <w:rsid w:val="00C677B7"/>
    <w:rsid w:val="00C72383"/>
    <w:rsid w:val="00C95CCB"/>
    <w:rsid w:val="00CB4E96"/>
    <w:rsid w:val="00CB55F0"/>
    <w:rsid w:val="00CE35E1"/>
    <w:rsid w:val="00CF15CE"/>
    <w:rsid w:val="00D248C5"/>
    <w:rsid w:val="00D35F6E"/>
    <w:rsid w:val="00D4252E"/>
    <w:rsid w:val="00D46FEA"/>
    <w:rsid w:val="00D93F08"/>
    <w:rsid w:val="00DB5287"/>
    <w:rsid w:val="00E10216"/>
    <w:rsid w:val="00E10D3E"/>
    <w:rsid w:val="00E12F29"/>
    <w:rsid w:val="00E26331"/>
    <w:rsid w:val="00E3717D"/>
    <w:rsid w:val="00E40343"/>
    <w:rsid w:val="00E628A9"/>
    <w:rsid w:val="00E727FD"/>
    <w:rsid w:val="00E96BC0"/>
    <w:rsid w:val="00EA4200"/>
    <w:rsid w:val="00EF56B6"/>
    <w:rsid w:val="00F00A69"/>
    <w:rsid w:val="00F22C55"/>
    <w:rsid w:val="00F309B6"/>
    <w:rsid w:val="00F30DD2"/>
    <w:rsid w:val="00F3623A"/>
    <w:rsid w:val="00F437BF"/>
    <w:rsid w:val="00F51A2C"/>
    <w:rsid w:val="00F54856"/>
    <w:rsid w:val="00F5773F"/>
    <w:rsid w:val="00F75FE2"/>
    <w:rsid w:val="00F824F2"/>
    <w:rsid w:val="00F91572"/>
    <w:rsid w:val="00FA40A0"/>
    <w:rsid w:val="00FB0846"/>
    <w:rsid w:val="00FD77A3"/>
    <w:rsid w:val="00FF55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bCs/>
        <w:spacing w:val="-2"/>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7AB"/>
    <w:pPr>
      <w:spacing w:after="0" w:line="240" w:lineRule="auto"/>
    </w:pPr>
    <w:rPr>
      <w:rFonts w:eastAsia="Times New Roman" w:cs="Times New Roman"/>
      <w:bCs w:val="0"/>
      <w:spacing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167AB"/>
    <w:pPr>
      <w:tabs>
        <w:tab w:val="center" w:pos="4320"/>
        <w:tab w:val="right" w:pos="8640"/>
      </w:tabs>
    </w:pPr>
    <w:rPr>
      <w:sz w:val="28"/>
      <w:szCs w:val="28"/>
    </w:rPr>
  </w:style>
  <w:style w:type="character" w:customStyle="1" w:styleId="FooterChar">
    <w:name w:val="Footer Char"/>
    <w:basedOn w:val="DefaultParagraphFont"/>
    <w:link w:val="Footer"/>
    <w:rsid w:val="00A167AB"/>
    <w:rPr>
      <w:rFonts w:eastAsia="Times New Roman" w:cs="Times New Roman"/>
      <w:bCs w:val="0"/>
      <w:spacing w:val="0"/>
    </w:rPr>
  </w:style>
  <w:style w:type="character" w:styleId="PageNumber">
    <w:name w:val="page number"/>
    <w:basedOn w:val="DefaultParagraphFont"/>
    <w:rsid w:val="00A167AB"/>
  </w:style>
  <w:style w:type="paragraph" w:customStyle="1" w:styleId="Body1">
    <w:name w:val="Body 1"/>
    <w:rsid w:val="00A167AB"/>
    <w:pPr>
      <w:spacing w:after="0" w:line="240" w:lineRule="auto"/>
      <w:outlineLvl w:val="0"/>
    </w:pPr>
    <w:rPr>
      <w:rFonts w:eastAsia="Arial Unicode MS" w:cs="Times New Roman"/>
      <w:bCs w:val="0"/>
      <w:color w:val="000000"/>
      <w:spacing w:val="0"/>
      <w:szCs w:val="20"/>
      <w:u w:color="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bCs/>
        <w:spacing w:val="-2"/>
        <w:sz w:val="28"/>
        <w:szCs w:val="28"/>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7AB"/>
    <w:pPr>
      <w:spacing w:after="0" w:line="240" w:lineRule="auto"/>
    </w:pPr>
    <w:rPr>
      <w:rFonts w:eastAsia="Times New Roman" w:cs="Times New Roman"/>
      <w:bCs w:val="0"/>
      <w:spacing w:val="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167AB"/>
    <w:pPr>
      <w:tabs>
        <w:tab w:val="center" w:pos="4320"/>
        <w:tab w:val="right" w:pos="8640"/>
      </w:tabs>
    </w:pPr>
    <w:rPr>
      <w:sz w:val="28"/>
      <w:szCs w:val="28"/>
    </w:rPr>
  </w:style>
  <w:style w:type="character" w:customStyle="1" w:styleId="FooterChar">
    <w:name w:val="Footer Char"/>
    <w:basedOn w:val="DefaultParagraphFont"/>
    <w:link w:val="Footer"/>
    <w:rsid w:val="00A167AB"/>
    <w:rPr>
      <w:rFonts w:eastAsia="Times New Roman" w:cs="Times New Roman"/>
      <w:bCs w:val="0"/>
      <w:spacing w:val="0"/>
    </w:rPr>
  </w:style>
  <w:style w:type="character" w:styleId="PageNumber">
    <w:name w:val="page number"/>
    <w:basedOn w:val="DefaultParagraphFont"/>
    <w:rsid w:val="00A167AB"/>
  </w:style>
  <w:style w:type="paragraph" w:customStyle="1" w:styleId="Body1">
    <w:name w:val="Body 1"/>
    <w:rsid w:val="00A167AB"/>
    <w:pPr>
      <w:spacing w:after="0" w:line="240" w:lineRule="auto"/>
      <w:outlineLvl w:val="0"/>
    </w:pPr>
    <w:rPr>
      <w:rFonts w:eastAsia="Arial Unicode MS" w:cs="Times New Roman"/>
      <w:bCs w:val="0"/>
      <w:color w:val="000000"/>
      <w:spacing w:val="0"/>
      <w:szCs w:val="2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2458</Words>
  <Characters>14016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2017-09-27T18:42:00Z</dcterms:created>
  <dcterms:modified xsi:type="dcterms:W3CDTF">2017-09-27T18:42:00Z</dcterms:modified>
</cp:coreProperties>
</file>